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87A" w:rsidRPr="003E1A25" w:rsidRDefault="003E1A25" w:rsidP="000F287A">
      <w:pPr>
        <w:spacing w:after="0" w:line="240" w:lineRule="auto"/>
        <w:ind w:left="539"/>
        <w:jc w:val="center"/>
        <w:rPr>
          <w:rFonts w:ascii="Times New Roman" w:eastAsia="Times New Roman" w:hAnsi="Times New Roman"/>
          <w:b/>
          <w:sz w:val="28"/>
          <w:szCs w:val="28"/>
          <w:lang w:val="uk-UA" w:eastAsia="ru-RU"/>
        </w:rPr>
      </w:pPr>
      <w:r w:rsidRPr="003E1A25">
        <w:rPr>
          <w:rFonts w:ascii="Times New Roman" w:eastAsia="Times New Roman" w:hAnsi="Times New Roman"/>
          <w:b/>
          <w:sz w:val="28"/>
          <w:szCs w:val="28"/>
          <w:lang w:val="uk-UA" w:eastAsia="ru-RU"/>
        </w:rPr>
        <w:t>РАЗДЕЛ V</w:t>
      </w:r>
    </w:p>
    <w:p w:rsidR="003E1A25" w:rsidRPr="00A64C9D" w:rsidRDefault="003E1A25" w:rsidP="000F287A">
      <w:pPr>
        <w:spacing w:after="0" w:line="240" w:lineRule="auto"/>
        <w:ind w:left="539"/>
        <w:jc w:val="center"/>
        <w:rPr>
          <w:rFonts w:ascii="Times New Roman" w:eastAsia="Times New Roman" w:hAnsi="Times New Roman"/>
          <w:b/>
          <w:sz w:val="28"/>
          <w:szCs w:val="28"/>
          <w:lang w:eastAsia="ru-RU"/>
        </w:rPr>
      </w:pPr>
    </w:p>
    <w:p w:rsidR="003E1A25" w:rsidRPr="003E1A25" w:rsidRDefault="003E1A25" w:rsidP="003E1A25">
      <w:pPr>
        <w:spacing w:after="0" w:line="240" w:lineRule="auto"/>
        <w:ind w:left="539"/>
        <w:jc w:val="center"/>
        <w:rPr>
          <w:rFonts w:ascii="Times New Roman" w:eastAsia="Times New Roman" w:hAnsi="Times New Roman"/>
          <w:b/>
          <w:sz w:val="28"/>
          <w:szCs w:val="28"/>
          <w:lang w:val="uk-UA" w:eastAsia="ru-RU"/>
        </w:rPr>
      </w:pPr>
      <w:r w:rsidRPr="003E1A25">
        <w:rPr>
          <w:rFonts w:ascii="Times New Roman" w:eastAsia="Times New Roman" w:hAnsi="Times New Roman"/>
          <w:b/>
          <w:sz w:val="28"/>
          <w:szCs w:val="28"/>
          <w:lang w:val="uk-UA" w:eastAsia="ru-RU"/>
        </w:rPr>
        <w:t>Инструкция</w:t>
      </w:r>
    </w:p>
    <w:p w:rsidR="000F287A" w:rsidRDefault="003E1A25" w:rsidP="003E1A25">
      <w:pPr>
        <w:spacing w:after="0" w:line="240" w:lineRule="auto"/>
        <w:ind w:left="539"/>
        <w:jc w:val="center"/>
        <w:rPr>
          <w:rFonts w:ascii="Times New Roman" w:eastAsia="Times New Roman" w:hAnsi="Times New Roman"/>
          <w:b/>
          <w:sz w:val="28"/>
          <w:szCs w:val="28"/>
          <w:lang w:val="uk-UA" w:eastAsia="ru-RU"/>
        </w:rPr>
      </w:pPr>
      <w:r w:rsidRPr="003E1A25">
        <w:rPr>
          <w:rFonts w:ascii="Times New Roman" w:eastAsia="Times New Roman" w:hAnsi="Times New Roman"/>
          <w:b/>
          <w:sz w:val="28"/>
          <w:szCs w:val="28"/>
          <w:lang w:val="uk-UA" w:eastAsia="ru-RU"/>
        </w:rPr>
        <w:t>по программированию ретранслятора DR3000</w:t>
      </w:r>
    </w:p>
    <w:p w:rsidR="003E1A25" w:rsidRPr="00DA0B15" w:rsidRDefault="003E1A25" w:rsidP="003E1A25">
      <w:pPr>
        <w:spacing w:after="0" w:line="240" w:lineRule="auto"/>
        <w:ind w:left="539"/>
        <w:jc w:val="center"/>
        <w:rPr>
          <w:rFonts w:ascii="Times New Roman" w:eastAsia="Times New Roman" w:hAnsi="Times New Roman"/>
          <w:b/>
          <w:sz w:val="28"/>
          <w:szCs w:val="28"/>
          <w:lang w:eastAsia="ru-RU"/>
        </w:rPr>
      </w:pPr>
    </w:p>
    <w:p w:rsidR="002A5AE7" w:rsidRDefault="003E1A25" w:rsidP="003E1A25">
      <w:pPr>
        <w:pStyle w:val="Default"/>
        <w:jc w:val="center"/>
        <w:rPr>
          <w:rFonts w:ascii="Times New Roman" w:eastAsia="Times New Roman" w:hAnsi="Times New Roman" w:cs="Times New Roman"/>
          <w:b/>
          <w:color w:val="auto"/>
          <w:sz w:val="28"/>
          <w:szCs w:val="28"/>
          <w:lang w:val="uk-UA" w:eastAsia="ru-RU"/>
        </w:rPr>
      </w:pPr>
      <w:r w:rsidRPr="003E1A25">
        <w:rPr>
          <w:rFonts w:ascii="Times New Roman" w:eastAsia="Times New Roman" w:hAnsi="Times New Roman" w:cs="Times New Roman"/>
          <w:b/>
          <w:color w:val="auto"/>
          <w:sz w:val="28"/>
          <w:szCs w:val="28"/>
          <w:lang w:val="uk-UA" w:eastAsia="ru-RU"/>
        </w:rPr>
        <w:t xml:space="preserve">Программирование стандартных </w:t>
      </w:r>
      <w:r w:rsidR="00E60EA8">
        <w:rPr>
          <w:rFonts w:ascii="Times New Roman" w:eastAsia="Times New Roman" w:hAnsi="Times New Roman" w:cs="Times New Roman"/>
          <w:b/>
          <w:color w:val="auto"/>
          <w:sz w:val="28"/>
          <w:szCs w:val="28"/>
          <w:lang w:val="uk-UA" w:eastAsia="ru-RU"/>
        </w:rPr>
        <w:t>функци</w:t>
      </w:r>
      <w:r>
        <w:rPr>
          <w:rFonts w:ascii="Times New Roman" w:eastAsia="Times New Roman" w:hAnsi="Times New Roman" w:cs="Times New Roman"/>
          <w:b/>
          <w:color w:val="auto"/>
          <w:sz w:val="28"/>
          <w:szCs w:val="28"/>
          <w:lang w:val="uk-UA" w:eastAsia="ru-RU"/>
        </w:rPr>
        <w:t>й</w:t>
      </w:r>
    </w:p>
    <w:p w:rsidR="003E1A25" w:rsidRDefault="003E1A25" w:rsidP="002A5AE7">
      <w:pPr>
        <w:pStyle w:val="Default"/>
        <w:rPr>
          <w:rFonts w:ascii="Times New Roman" w:eastAsia="Times New Roman" w:hAnsi="Times New Roman" w:cs="Times New Roman"/>
          <w:b/>
          <w:color w:val="auto"/>
          <w:sz w:val="28"/>
          <w:szCs w:val="28"/>
          <w:lang w:val="uk-UA" w:eastAsia="ru-RU"/>
        </w:rPr>
      </w:pPr>
    </w:p>
    <w:p w:rsidR="003E1A25" w:rsidRDefault="003E1A25" w:rsidP="00B96AEE">
      <w:pPr>
        <w:spacing w:after="0" w:line="240" w:lineRule="auto"/>
        <w:ind w:firstLine="709"/>
        <w:jc w:val="both"/>
        <w:rPr>
          <w:rFonts w:ascii="Times New Roman" w:hAnsi="Times New Roman"/>
          <w:color w:val="000000"/>
          <w:sz w:val="28"/>
          <w:szCs w:val="28"/>
          <w:lang w:val="uk-UA"/>
        </w:rPr>
      </w:pPr>
      <w:r w:rsidRPr="003E1A25">
        <w:rPr>
          <w:rFonts w:ascii="Times New Roman" w:hAnsi="Times New Roman"/>
          <w:color w:val="000000"/>
          <w:sz w:val="28"/>
          <w:szCs w:val="28"/>
          <w:lang w:val="uk-UA"/>
        </w:rPr>
        <w:t xml:space="preserve">Для осуществления программирования (конфигурирования, настройки) ретранслятора выполните его подключение в соответствии с инструкцией по эксплуатации. После этого подключите кабель для программирования </w:t>
      </w:r>
      <w:r w:rsidRPr="003E1A25">
        <w:rPr>
          <w:rFonts w:ascii="Times New Roman" w:hAnsi="Times New Roman"/>
          <w:b/>
          <w:color w:val="000000"/>
          <w:sz w:val="28"/>
          <w:szCs w:val="28"/>
          <w:lang w:val="uk-UA"/>
        </w:rPr>
        <w:t>PMKN4010B</w:t>
      </w:r>
      <w:r w:rsidRPr="003E1A25">
        <w:rPr>
          <w:rFonts w:ascii="Times New Roman" w:hAnsi="Times New Roman"/>
          <w:color w:val="000000"/>
          <w:sz w:val="28"/>
          <w:szCs w:val="28"/>
          <w:lang w:val="uk-UA"/>
        </w:rPr>
        <w:t xml:space="preserve"> к заднему аксессуарному разъему.</w:t>
      </w:r>
    </w:p>
    <w:p w:rsidR="003E1A25" w:rsidRPr="003E1A25" w:rsidRDefault="003E1A25" w:rsidP="003E1A25">
      <w:pPr>
        <w:spacing w:after="0" w:line="240" w:lineRule="auto"/>
        <w:ind w:firstLine="709"/>
        <w:jc w:val="both"/>
        <w:rPr>
          <w:rFonts w:ascii="Times New Roman" w:hAnsi="Times New Roman"/>
          <w:color w:val="000000"/>
          <w:sz w:val="28"/>
          <w:szCs w:val="28"/>
          <w:lang w:val="uk-UA"/>
        </w:rPr>
      </w:pPr>
      <w:r w:rsidRPr="003E1A25">
        <w:rPr>
          <w:rFonts w:ascii="Times New Roman" w:hAnsi="Times New Roman"/>
          <w:color w:val="000000"/>
          <w:sz w:val="28"/>
          <w:szCs w:val="28"/>
          <w:lang w:val="uk-UA"/>
        </w:rPr>
        <w:t xml:space="preserve">На компьютере должна быть установлена программа «MOTOTRBO CPS» версии 7.6 и выше. </w:t>
      </w:r>
    </w:p>
    <w:p w:rsidR="003E1A25" w:rsidRDefault="003E1A25" w:rsidP="003E1A25">
      <w:pPr>
        <w:spacing w:after="0" w:line="240" w:lineRule="auto"/>
        <w:ind w:firstLine="709"/>
        <w:jc w:val="both"/>
        <w:rPr>
          <w:rFonts w:ascii="Times New Roman" w:hAnsi="Times New Roman"/>
          <w:color w:val="000000"/>
          <w:sz w:val="28"/>
          <w:szCs w:val="28"/>
          <w:lang w:val="uk-UA"/>
        </w:rPr>
      </w:pPr>
      <w:r w:rsidRPr="003E1A25">
        <w:rPr>
          <w:rFonts w:ascii="Times New Roman" w:hAnsi="Times New Roman"/>
          <w:color w:val="000000"/>
          <w:sz w:val="28"/>
          <w:szCs w:val="28"/>
          <w:lang w:val="uk-UA"/>
        </w:rPr>
        <w:t>Как вариант, на нетбуках Lenovo S110, входящих в комплект установлено программное обеспечение со значительно расширенным функционалом СРЅ_10DOT5_BUIld551.</w:t>
      </w:r>
    </w:p>
    <w:p w:rsidR="003E1A25" w:rsidRPr="003E1A25" w:rsidRDefault="003E1A25" w:rsidP="003E1A25">
      <w:pPr>
        <w:spacing w:after="0" w:line="240" w:lineRule="auto"/>
        <w:ind w:firstLine="709"/>
        <w:jc w:val="both"/>
        <w:rPr>
          <w:rFonts w:ascii="Times New Roman" w:hAnsi="Times New Roman"/>
          <w:i/>
          <w:color w:val="000000"/>
          <w:sz w:val="28"/>
          <w:szCs w:val="28"/>
          <w:lang w:val="uk-UA"/>
        </w:rPr>
      </w:pPr>
      <w:r w:rsidRPr="003E1A25">
        <w:rPr>
          <w:rFonts w:ascii="Times New Roman" w:hAnsi="Times New Roman"/>
          <w:i/>
          <w:color w:val="000000"/>
          <w:sz w:val="28"/>
          <w:szCs w:val="28"/>
          <w:lang w:val="uk-UA"/>
        </w:rPr>
        <w:t xml:space="preserve">Примечание: </w:t>
      </w:r>
    </w:p>
    <w:p w:rsidR="003E1A25" w:rsidRPr="003E1A25" w:rsidRDefault="003E1A25" w:rsidP="003E1A25">
      <w:pPr>
        <w:spacing w:after="0" w:line="240" w:lineRule="auto"/>
        <w:ind w:firstLine="709"/>
        <w:jc w:val="both"/>
        <w:rPr>
          <w:rFonts w:ascii="Times New Roman" w:hAnsi="Times New Roman"/>
          <w:i/>
          <w:color w:val="000000"/>
          <w:sz w:val="28"/>
          <w:szCs w:val="28"/>
          <w:lang w:val="uk-UA"/>
        </w:rPr>
      </w:pPr>
      <w:r w:rsidRPr="003E1A25">
        <w:rPr>
          <w:rFonts w:ascii="Times New Roman" w:hAnsi="Times New Roman"/>
          <w:i/>
          <w:color w:val="000000"/>
          <w:sz w:val="28"/>
          <w:szCs w:val="28"/>
          <w:lang w:val="uk-UA"/>
        </w:rPr>
        <w:t xml:space="preserve">1. </w:t>
      </w:r>
      <w:r w:rsidRPr="003E1A25">
        <w:rPr>
          <w:rFonts w:ascii="Times New Roman" w:hAnsi="Times New Roman"/>
          <w:i/>
          <w:color w:val="000000"/>
          <w:sz w:val="28"/>
          <w:szCs w:val="28"/>
          <w:lang w:val="uk-UA"/>
        </w:rPr>
        <w:tab/>
        <w:t>При первом подключении ретранслятора после установки программы «MOTOTRBO CPS» дождитесь установки драйвера, о чем свидетельствует соответствующее всплывающее сообщение в области уведомлений панели задач Windows.</w:t>
      </w:r>
    </w:p>
    <w:p w:rsidR="003E1A25" w:rsidRPr="003E1A25" w:rsidRDefault="003E1A25" w:rsidP="003E1A25">
      <w:pPr>
        <w:spacing w:after="0" w:line="240" w:lineRule="auto"/>
        <w:ind w:firstLine="709"/>
        <w:jc w:val="both"/>
        <w:rPr>
          <w:rFonts w:ascii="Times New Roman" w:hAnsi="Times New Roman"/>
          <w:i/>
          <w:color w:val="000000"/>
          <w:sz w:val="28"/>
          <w:szCs w:val="28"/>
          <w:lang w:val="uk-UA"/>
        </w:rPr>
      </w:pPr>
      <w:r w:rsidRPr="003E1A25">
        <w:rPr>
          <w:rFonts w:ascii="Times New Roman" w:hAnsi="Times New Roman"/>
          <w:i/>
          <w:color w:val="000000"/>
          <w:sz w:val="28"/>
          <w:szCs w:val="28"/>
          <w:lang w:val="uk-UA"/>
        </w:rPr>
        <w:t>2.</w:t>
      </w:r>
      <w:r w:rsidRPr="003E1A25">
        <w:rPr>
          <w:rFonts w:ascii="Times New Roman" w:hAnsi="Times New Roman"/>
          <w:i/>
          <w:color w:val="000000"/>
          <w:sz w:val="28"/>
          <w:szCs w:val="28"/>
          <w:lang w:val="uk-UA"/>
        </w:rPr>
        <w:tab/>
        <w:t>После подключения радиостанции к компьютеру убедитесь, что во вкладке «Сетевое окружение» появилось виртуальное сетевое подключение в соответствии с рис. 57.</w:t>
      </w:r>
    </w:p>
    <w:p w:rsidR="00647D6B" w:rsidRDefault="003E1A25" w:rsidP="003E1A25">
      <w:pPr>
        <w:spacing w:after="0" w:line="240" w:lineRule="auto"/>
        <w:ind w:firstLine="709"/>
        <w:jc w:val="both"/>
        <w:rPr>
          <w:rFonts w:ascii="Times New Roman" w:hAnsi="Times New Roman"/>
          <w:i/>
          <w:color w:val="000000"/>
          <w:sz w:val="28"/>
          <w:szCs w:val="28"/>
          <w:lang w:val="uk-UA"/>
        </w:rPr>
      </w:pPr>
      <w:r w:rsidRPr="003E1A25">
        <w:rPr>
          <w:rFonts w:ascii="Times New Roman" w:hAnsi="Times New Roman"/>
          <w:i/>
          <w:color w:val="000000"/>
          <w:sz w:val="28"/>
          <w:szCs w:val="28"/>
          <w:lang w:val="uk-UA"/>
        </w:rPr>
        <w:t>При этом следует обратить внимание на отключение брандмауэра Windows и соответствующих фаерволов (брадмауэров) установленной антивирусной защиты ПК.</w:t>
      </w:r>
    </w:p>
    <w:p w:rsidR="003E1A25" w:rsidRDefault="003E1A25" w:rsidP="003E1A25">
      <w:pPr>
        <w:spacing w:after="0" w:line="240" w:lineRule="auto"/>
        <w:ind w:firstLine="709"/>
        <w:jc w:val="both"/>
        <w:rPr>
          <w:rFonts w:ascii="Times New Roman" w:hAnsi="Times New Roman"/>
          <w:i/>
          <w:color w:val="000000"/>
          <w:sz w:val="28"/>
          <w:szCs w:val="28"/>
          <w:lang w:val="uk-UA"/>
        </w:rPr>
      </w:pPr>
    </w:p>
    <w:p w:rsidR="008F112A" w:rsidRDefault="00E60EA8" w:rsidP="008F112A">
      <w:pPr>
        <w:spacing w:after="0" w:line="240" w:lineRule="auto"/>
        <w:jc w:val="both"/>
        <w:rPr>
          <w:rFonts w:ascii="Times New Roman" w:hAnsi="Times New Roman"/>
          <w:i/>
          <w:color w:val="000000"/>
          <w:sz w:val="28"/>
          <w:szCs w:val="28"/>
          <w:lang w:val="uk-UA"/>
        </w:rPr>
      </w:pPr>
      <w:r>
        <w:rPr>
          <w:noProof/>
          <w:lang w:eastAsia="ru-RU"/>
        </w:rPr>
        <w:drawing>
          <wp:inline distT="0" distB="0" distL="0" distR="0">
            <wp:extent cx="5978525" cy="1588770"/>
            <wp:effectExtent l="19050" t="0" r="317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srcRect/>
                    <a:stretch>
                      <a:fillRect/>
                    </a:stretch>
                  </pic:blipFill>
                  <pic:spPr bwMode="auto">
                    <a:xfrm>
                      <a:off x="0" y="0"/>
                      <a:ext cx="5978525" cy="1588770"/>
                    </a:xfrm>
                    <a:prstGeom prst="rect">
                      <a:avLst/>
                    </a:prstGeom>
                    <a:noFill/>
                    <a:ln w="9525">
                      <a:noFill/>
                      <a:miter lim="800000"/>
                      <a:headEnd/>
                      <a:tailEnd/>
                    </a:ln>
                  </pic:spPr>
                </pic:pic>
              </a:graphicData>
            </a:graphic>
          </wp:inline>
        </w:drawing>
      </w:r>
    </w:p>
    <w:p w:rsidR="008F112A" w:rsidRPr="0001616A" w:rsidRDefault="00531644" w:rsidP="00647D6B">
      <w:pPr>
        <w:spacing w:before="100" w:beforeAutospacing="1" w:after="100" w:afterAutospacing="1" w:line="240" w:lineRule="auto"/>
        <w:ind w:left="540"/>
        <w:rPr>
          <w:rFonts w:ascii="Times New Roman" w:hAnsi="Times New Roman"/>
          <w:sz w:val="28"/>
          <w:szCs w:val="28"/>
          <w:lang w:val="uk-UA"/>
        </w:rPr>
      </w:pPr>
      <w:r>
        <w:rPr>
          <w:rFonts w:ascii="Times New Roman" w:hAnsi="Times New Roman"/>
          <w:sz w:val="28"/>
          <w:szCs w:val="28"/>
          <w:lang w:val="uk-UA"/>
        </w:rPr>
        <w:t xml:space="preserve">Рис. </w:t>
      </w:r>
      <w:r w:rsidR="00776B86">
        <w:rPr>
          <w:rFonts w:ascii="Times New Roman" w:hAnsi="Times New Roman"/>
          <w:sz w:val="28"/>
          <w:szCs w:val="28"/>
          <w:lang w:val="uk-UA"/>
        </w:rPr>
        <w:t>57</w:t>
      </w:r>
      <w:r w:rsidR="00647D6B">
        <w:rPr>
          <w:rFonts w:ascii="Times New Roman" w:hAnsi="Times New Roman"/>
          <w:sz w:val="28"/>
          <w:szCs w:val="28"/>
          <w:lang w:val="uk-UA"/>
        </w:rPr>
        <w:t xml:space="preserve">. </w:t>
      </w:r>
      <w:r w:rsidR="003E1A25" w:rsidRPr="003E1A25">
        <w:rPr>
          <w:rFonts w:ascii="Times New Roman" w:hAnsi="Times New Roman"/>
          <w:color w:val="000000"/>
          <w:sz w:val="28"/>
          <w:szCs w:val="28"/>
          <w:lang w:val="uk-UA"/>
        </w:rPr>
        <w:t>Виртуальное сетевое подключение радиостанции</w:t>
      </w:r>
    </w:p>
    <w:p w:rsidR="003E1A25" w:rsidRPr="003E1A25" w:rsidRDefault="003E1A25" w:rsidP="003E1A25">
      <w:pPr>
        <w:spacing w:before="100" w:beforeAutospacing="1" w:after="100" w:afterAutospacing="1" w:line="240" w:lineRule="auto"/>
        <w:jc w:val="both"/>
        <w:rPr>
          <w:rFonts w:ascii="Times New Roman" w:hAnsi="Times New Roman"/>
          <w:color w:val="000000"/>
          <w:sz w:val="28"/>
          <w:szCs w:val="28"/>
          <w:lang w:val="uk-UA"/>
        </w:rPr>
      </w:pPr>
      <w:r w:rsidRPr="003E1A25">
        <w:rPr>
          <w:rFonts w:ascii="Times New Roman" w:hAnsi="Times New Roman"/>
          <w:color w:val="000000"/>
          <w:sz w:val="28"/>
          <w:szCs w:val="28"/>
          <w:lang w:val="uk-UA"/>
        </w:rPr>
        <w:t>Запуск программы «MOTOTRBO CPS» осуществляется исключительно с правами администратора двойным нажатием соответствующего ярлыка на рабочем столе монитора компьютера. На экране появится основное окно программы в соответствии с рис. 58.</w:t>
      </w:r>
    </w:p>
    <w:p w:rsidR="002A5AE7" w:rsidRPr="002A5AE7" w:rsidRDefault="003E1A25" w:rsidP="003E1A25">
      <w:pPr>
        <w:spacing w:before="100" w:beforeAutospacing="1" w:after="100" w:afterAutospacing="1" w:line="240" w:lineRule="auto"/>
        <w:jc w:val="both"/>
        <w:rPr>
          <w:rFonts w:ascii="Times New Roman" w:hAnsi="Times New Roman"/>
          <w:sz w:val="28"/>
          <w:szCs w:val="28"/>
          <w:lang w:val="uk-UA"/>
        </w:rPr>
      </w:pPr>
      <w:r w:rsidRPr="003E1A25">
        <w:rPr>
          <w:rFonts w:ascii="Times New Roman" w:hAnsi="Times New Roman"/>
          <w:color w:val="000000"/>
          <w:sz w:val="28"/>
          <w:szCs w:val="28"/>
          <w:lang w:val="uk-UA"/>
        </w:rPr>
        <w:lastRenderedPageBreak/>
        <w:t xml:space="preserve"> </w:t>
      </w:r>
      <w:r w:rsidR="00E60EA8">
        <w:rPr>
          <w:rFonts w:ascii="Times New Roman" w:hAnsi="Times New Roman"/>
          <w:noProof/>
          <w:sz w:val="28"/>
          <w:szCs w:val="28"/>
          <w:lang w:eastAsia="ru-RU"/>
        </w:rPr>
        <w:drawing>
          <wp:inline distT="0" distB="0" distL="0" distR="0">
            <wp:extent cx="6125210" cy="200469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6125210" cy="2004695"/>
                    </a:xfrm>
                    <a:prstGeom prst="rect">
                      <a:avLst/>
                    </a:prstGeom>
                    <a:noFill/>
                    <a:ln w="9525">
                      <a:noFill/>
                      <a:miter lim="800000"/>
                      <a:headEnd/>
                      <a:tailEnd/>
                    </a:ln>
                  </pic:spPr>
                </pic:pic>
              </a:graphicData>
            </a:graphic>
          </wp:inline>
        </w:drawing>
      </w:r>
    </w:p>
    <w:p w:rsidR="002A5AE7" w:rsidRPr="002A5AE7" w:rsidRDefault="002A5AE7" w:rsidP="002A5AE7">
      <w:pPr>
        <w:spacing w:before="100" w:beforeAutospacing="1" w:after="100" w:afterAutospacing="1" w:line="240" w:lineRule="auto"/>
        <w:ind w:left="540"/>
        <w:jc w:val="center"/>
        <w:rPr>
          <w:rFonts w:ascii="Times New Roman" w:hAnsi="Times New Roman"/>
          <w:sz w:val="28"/>
          <w:szCs w:val="28"/>
          <w:lang w:val="uk-UA"/>
        </w:rPr>
      </w:pPr>
      <w:r w:rsidRPr="002A5AE7">
        <w:rPr>
          <w:rFonts w:ascii="Times New Roman" w:hAnsi="Times New Roman"/>
          <w:sz w:val="28"/>
          <w:szCs w:val="28"/>
          <w:lang w:val="uk-UA"/>
        </w:rPr>
        <w:t>Рис</w:t>
      </w:r>
      <w:r w:rsidR="00531644">
        <w:rPr>
          <w:rFonts w:ascii="Times New Roman" w:hAnsi="Times New Roman"/>
          <w:sz w:val="28"/>
          <w:szCs w:val="28"/>
          <w:lang w:val="uk-UA"/>
        </w:rPr>
        <w:t xml:space="preserve">. </w:t>
      </w:r>
      <w:r w:rsidR="00776B86">
        <w:rPr>
          <w:rFonts w:ascii="Times New Roman" w:hAnsi="Times New Roman"/>
          <w:sz w:val="28"/>
          <w:szCs w:val="28"/>
          <w:lang w:val="uk-UA"/>
        </w:rPr>
        <w:t xml:space="preserve">58 </w:t>
      </w:r>
      <w:r w:rsidR="003E1A25">
        <w:rPr>
          <w:rFonts w:ascii="Times New Roman" w:hAnsi="Times New Roman"/>
          <w:color w:val="000000"/>
          <w:sz w:val="28"/>
          <w:szCs w:val="28"/>
          <w:lang w:val="uk-UA"/>
        </w:rPr>
        <w:t>Запуск программы</w:t>
      </w:r>
      <w:r w:rsidR="00776B86" w:rsidRPr="002A5AE7">
        <w:rPr>
          <w:rFonts w:ascii="Times New Roman" w:hAnsi="Times New Roman"/>
          <w:color w:val="000000"/>
          <w:sz w:val="28"/>
          <w:szCs w:val="28"/>
          <w:lang w:val="uk-UA"/>
        </w:rPr>
        <w:t xml:space="preserve"> «MOTOTRBO CPS»</w:t>
      </w:r>
    </w:p>
    <w:p w:rsidR="003E1A25" w:rsidRDefault="003E1A25" w:rsidP="008F112A">
      <w:pPr>
        <w:spacing w:before="100" w:beforeAutospacing="1" w:after="100" w:afterAutospacing="1" w:line="240" w:lineRule="auto"/>
        <w:ind w:firstLine="540"/>
        <w:jc w:val="center"/>
        <w:rPr>
          <w:rFonts w:ascii="Times New Roman" w:hAnsi="Times New Roman"/>
          <w:color w:val="000000"/>
          <w:sz w:val="28"/>
          <w:szCs w:val="28"/>
          <w:lang w:val="uk-UA"/>
        </w:rPr>
      </w:pPr>
      <w:r w:rsidRPr="003E1A25">
        <w:rPr>
          <w:rFonts w:ascii="Times New Roman" w:hAnsi="Times New Roman"/>
          <w:color w:val="000000"/>
          <w:sz w:val="28"/>
          <w:szCs w:val="28"/>
          <w:lang w:val="uk-UA"/>
        </w:rPr>
        <w:t>Для загрузки данных с ретранслятора в компьютер и дальнейшего конфигурирования выберите в строке меню «Устройство» пункт «Читать». При этом открывается окно «Индикатор выполнения» с отображением процентного заполнения процесса чтения данных в соответствии с рис. 59.</w:t>
      </w:r>
    </w:p>
    <w:p w:rsidR="008F112A" w:rsidRDefault="00E60EA8" w:rsidP="008F112A">
      <w:pPr>
        <w:spacing w:before="100" w:beforeAutospacing="1" w:after="100" w:afterAutospacing="1" w:line="240" w:lineRule="auto"/>
        <w:ind w:firstLine="540"/>
        <w:jc w:val="center"/>
        <w:rPr>
          <w:rFonts w:ascii="Times New Roman" w:hAnsi="Times New Roman"/>
          <w:color w:val="000000"/>
          <w:sz w:val="28"/>
          <w:szCs w:val="28"/>
          <w:lang w:val="uk-UA"/>
        </w:rPr>
      </w:pPr>
      <w:r>
        <w:rPr>
          <w:noProof/>
          <w:lang w:eastAsia="ru-RU"/>
        </w:rPr>
        <w:drawing>
          <wp:inline distT="0" distB="0" distL="0" distR="0">
            <wp:extent cx="3276600" cy="1271905"/>
            <wp:effectExtent l="1905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a:srcRect/>
                    <a:stretch>
                      <a:fillRect/>
                    </a:stretch>
                  </pic:blipFill>
                  <pic:spPr bwMode="auto">
                    <a:xfrm>
                      <a:off x="0" y="0"/>
                      <a:ext cx="3276600" cy="1271905"/>
                    </a:xfrm>
                    <a:prstGeom prst="rect">
                      <a:avLst/>
                    </a:prstGeom>
                    <a:noFill/>
                    <a:ln w="9525">
                      <a:noFill/>
                      <a:miter lim="800000"/>
                      <a:headEnd/>
                      <a:tailEnd/>
                    </a:ln>
                  </pic:spPr>
                </pic:pic>
              </a:graphicData>
            </a:graphic>
          </wp:inline>
        </w:drawing>
      </w:r>
    </w:p>
    <w:p w:rsidR="008F112A" w:rsidRPr="00A7427C" w:rsidRDefault="008F112A" w:rsidP="008F112A">
      <w:pPr>
        <w:spacing w:before="100" w:beforeAutospacing="1" w:after="100" w:afterAutospacing="1" w:line="240" w:lineRule="auto"/>
        <w:ind w:firstLine="540"/>
        <w:jc w:val="center"/>
        <w:rPr>
          <w:rFonts w:ascii="Times New Roman" w:hAnsi="Times New Roman"/>
          <w:color w:val="000000"/>
          <w:sz w:val="28"/>
          <w:szCs w:val="28"/>
          <w:lang w:val="uk-UA"/>
        </w:rPr>
      </w:pPr>
      <w:r>
        <w:rPr>
          <w:rFonts w:ascii="Times New Roman" w:hAnsi="Times New Roman"/>
          <w:color w:val="000000"/>
          <w:sz w:val="28"/>
          <w:szCs w:val="28"/>
          <w:lang w:val="uk-UA"/>
        </w:rPr>
        <w:t>Рис</w:t>
      </w:r>
      <w:r w:rsidR="003E1A25">
        <w:rPr>
          <w:rFonts w:ascii="Times New Roman" w:hAnsi="Times New Roman"/>
          <w:color w:val="000000"/>
          <w:sz w:val="28"/>
          <w:szCs w:val="28"/>
          <w:lang w:val="uk-UA"/>
        </w:rPr>
        <w:t>. 59 И</w:t>
      </w:r>
      <w:r w:rsidR="00776B86">
        <w:rPr>
          <w:rFonts w:ascii="Times New Roman" w:hAnsi="Times New Roman"/>
          <w:color w:val="000000"/>
          <w:sz w:val="28"/>
          <w:szCs w:val="28"/>
          <w:lang w:val="uk-UA"/>
        </w:rPr>
        <w:t xml:space="preserve">ндикатор </w:t>
      </w:r>
      <w:r w:rsidR="003E1A25" w:rsidRPr="003E1A25">
        <w:rPr>
          <w:rFonts w:ascii="Times New Roman" w:hAnsi="Times New Roman"/>
          <w:color w:val="000000"/>
          <w:sz w:val="28"/>
          <w:szCs w:val="28"/>
          <w:lang w:val="uk-UA"/>
        </w:rPr>
        <w:t>выполнение считывания</w:t>
      </w:r>
    </w:p>
    <w:p w:rsidR="003E1A25" w:rsidRDefault="003E1A25" w:rsidP="002A5AE7">
      <w:pPr>
        <w:pStyle w:val="Default"/>
        <w:rPr>
          <w:rFonts w:ascii="Times New Roman" w:hAnsi="Times New Roman" w:cs="Times New Roman"/>
          <w:sz w:val="28"/>
          <w:szCs w:val="28"/>
          <w:lang w:val="uk-UA"/>
        </w:rPr>
      </w:pPr>
      <w:r w:rsidRPr="003E1A25">
        <w:rPr>
          <w:rFonts w:ascii="Times New Roman" w:hAnsi="Times New Roman" w:cs="Times New Roman"/>
          <w:sz w:val="28"/>
          <w:szCs w:val="28"/>
          <w:lang w:val="uk-UA"/>
        </w:rPr>
        <w:t>После успешной загрузки данных в окне программы открывается главная вкладка в виде двух полей. В левом поле отображается блок параметров в виде древовидного списка, а в правом поле - массив параметров, соответствующий выбранному пункту в соответствии с рисунком 60.</w:t>
      </w:r>
    </w:p>
    <w:p w:rsidR="003E1A25" w:rsidRDefault="003E1A25" w:rsidP="002A5AE7">
      <w:pPr>
        <w:pStyle w:val="Default"/>
        <w:rPr>
          <w:rFonts w:ascii="Times New Roman" w:hAnsi="Times New Roman" w:cs="Times New Roman"/>
          <w:sz w:val="28"/>
          <w:szCs w:val="28"/>
          <w:lang w:val="uk-UA"/>
        </w:rPr>
      </w:pPr>
    </w:p>
    <w:p w:rsidR="002A5AE7" w:rsidRPr="002A5AE7" w:rsidRDefault="00E60EA8" w:rsidP="002A5AE7">
      <w:pPr>
        <w:pStyle w:val="Default"/>
        <w:rPr>
          <w:rFonts w:ascii="Times New Roman" w:hAnsi="Times New Roman" w:cs="Times New Roman"/>
          <w:sz w:val="28"/>
          <w:szCs w:val="28"/>
          <w:lang w:val="uk-UA"/>
        </w:rPr>
      </w:pPr>
      <w:r>
        <w:rPr>
          <w:noProof/>
          <w:lang w:eastAsia="ru-RU"/>
        </w:rPr>
        <w:drawing>
          <wp:inline distT="0" distB="0" distL="0" distR="0">
            <wp:extent cx="6125210" cy="2086610"/>
            <wp:effectExtent l="19050" t="0" r="8890" b="0"/>
            <wp:docPr id="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
                    <a:srcRect/>
                    <a:stretch>
                      <a:fillRect/>
                    </a:stretch>
                  </pic:blipFill>
                  <pic:spPr bwMode="auto">
                    <a:xfrm>
                      <a:off x="0" y="0"/>
                      <a:ext cx="6125210" cy="2086610"/>
                    </a:xfrm>
                    <a:prstGeom prst="rect">
                      <a:avLst/>
                    </a:prstGeom>
                    <a:noFill/>
                    <a:ln w="9525">
                      <a:noFill/>
                      <a:miter lim="800000"/>
                      <a:headEnd/>
                      <a:tailEnd/>
                    </a:ln>
                  </pic:spPr>
                </pic:pic>
              </a:graphicData>
            </a:graphic>
          </wp:inline>
        </w:drawing>
      </w:r>
    </w:p>
    <w:p w:rsidR="002A5AE7" w:rsidRPr="002A5AE7" w:rsidRDefault="007F668D" w:rsidP="002A5AE7">
      <w:pPr>
        <w:spacing w:before="100" w:beforeAutospacing="1" w:after="100" w:afterAutospacing="1" w:line="240" w:lineRule="auto"/>
        <w:ind w:left="540"/>
        <w:jc w:val="center"/>
        <w:rPr>
          <w:rFonts w:ascii="Times New Roman" w:hAnsi="Times New Roman"/>
          <w:sz w:val="28"/>
          <w:szCs w:val="28"/>
          <w:lang w:val="uk-UA"/>
        </w:rPr>
      </w:pPr>
      <w:r w:rsidRPr="002A5AE7">
        <w:rPr>
          <w:rFonts w:ascii="Times New Roman" w:hAnsi="Times New Roman"/>
          <w:sz w:val="28"/>
          <w:szCs w:val="28"/>
          <w:lang w:val="uk-UA"/>
        </w:rPr>
        <w:t xml:space="preserve"> </w:t>
      </w:r>
      <w:r w:rsidR="002A5AE7" w:rsidRPr="002A5AE7">
        <w:rPr>
          <w:rFonts w:ascii="Times New Roman" w:hAnsi="Times New Roman"/>
          <w:sz w:val="28"/>
          <w:szCs w:val="28"/>
          <w:lang w:val="uk-UA"/>
        </w:rPr>
        <w:t>Рис</w:t>
      </w:r>
      <w:r w:rsidR="00531644">
        <w:rPr>
          <w:rFonts w:ascii="Times New Roman" w:hAnsi="Times New Roman"/>
          <w:sz w:val="28"/>
          <w:szCs w:val="28"/>
          <w:lang w:val="uk-UA"/>
        </w:rPr>
        <w:t>.</w:t>
      </w:r>
      <w:r w:rsidR="002A5AE7" w:rsidRPr="002A5AE7">
        <w:rPr>
          <w:rFonts w:ascii="Times New Roman" w:hAnsi="Times New Roman"/>
          <w:sz w:val="28"/>
          <w:szCs w:val="28"/>
          <w:lang w:val="uk-UA"/>
        </w:rPr>
        <w:t xml:space="preserve"> </w:t>
      </w:r>
      <w:r w:rsidR="00776B86">
        <w:rPr>
          <w:rFonts w:ascii="Times New Roman" w:hAnsi="Times New Roman"/>
          <w:sz w:val="28"/>
          <w:szCs w:val="28"/>
          <w:lang w:val="uk-UA"/>
        </w:rPr>
        <w:t>60</w:t>
      </w:r>
      <w:r w:rsidR="00776B86" w:rsidRPr="00776B86">
        <w:rPr>
          <w:rFonts w:ascii="Times New Roman" w:hAnsi="Times New Roman"/>
          <w:color w:val="000000"/>
          <w:sz w:val="28"/>
          <w:szCs w:val="28"/>
          <w:lang w:val="uk-UA"/>
        </w:rPr>
        <w:t xml:space="preserve"> </w:t>
      </w:r>
      <w:r w:rsidR="003E1A25" w:rsidRPr="003E1A25">
        <w:rPr>
          <w:rFonts w:ascii="Times New Roman" w:hAnsi="Times New Roman"/>
          <w:color w:val="000000"/>
          <w:sz w:val="28"/>
          <w:szCs w:val="28"/>
          <w:lang w:val="uk-UA"/>
        </w:rPr>
        <w:t>Главная вкладка</w:t>
      </w:r>
    </w:p>
    <w:p w:rsidR="002A5AE7" w:rsidRPr="002A5AE7" w:rsidRDefault="002A5AE7" w:rsidP="008F112A">
      <w:pPr>
        <w:spacing w:before="100" w:beforeAutospacing="1" w:after="100" w:afterAutospacing="1" w:line="240" w:lineRule="auto"/>
        <w:ind w:left="540"/>
        <w:jc w:val="both"/>
        <w:rPr>
          <w:rFonts w:ascii="Times New Roman" w:hAnsi="Times New Roman"/>
          <w:sz w:val="28"/>
          <w:szCs w:val="28"/>
          <w:lang w:val="uk-UA"/>
        </w:rPr>
      </w:pPr>
    </w:p>
    <w:p w:rsidR="008C7CA0" w:rsidRDefault="003E1A25" w:rsidP="008F112A">
      <w:pPr>
        <w:spacing w:before="100" w:beforeAutospacing="1" w:after="100" w:afterAutospacing="1" w:line="240" w:lineRule="auto"/>
        <w:ind w:left="-142" w:firstLine="682"/>
        <w:jc w:val="both"/>
        <w:rPr>
          <w:rFonts w:ascii="Times New Roman" w:hAnsi="Times New Roman"/>
          <w:color w:val="000000"/>
          <w:sz w:val="28"/>
          <w:szCs w:val="28"/>
          <w:lang w:val="uk-UA"/>
        </w:rPr>
      </w:pPr>
      <w:r w:rsidRPr="003E1A25">
        <w:rPr>
          <w:rFonts w:ascii="Times New Roman" w:hAnsi="Times New Roman"/>
          <w:color w:val="000000"/>
          <w:sz w:val="28"/>
          <w:szCs w:val="28"/>
          <w:lang w:val="uk-UA"/>
        </w:rPr>
        <w:t>Открытие вкладки «Общие настройки» (рис. 61) позволяет задать «Имя радиостанции» (например, «13000»), номер «ID радиостанции» т.е. уникальный идентификатор ретранслятора (например, 13000). Так</w:t>
      </w:r>
      <w:r>
        <w:rPr>
          <w:rFonts w:ascii="Times New Roman" w:hAnsi="Times New Roman"/>
          <w:color w:val="000000"/>
          <w:sz w:val="28"/>
          <w:szCs w:val="28"/>
          <w:lang w:val="uk-UA"/>
        </w:rPr>
        <w:t>же в этом поле есть возможность</w:t>
      </w:r>
      <w:r w:rsidR="008C7CA0">
        <w:rPr>
          <w:rFonts w:ascii="Times New Roman" w:hAnsi="Times New Roman"/>
          <w:color w:val="000000"/>
          <w:sz w:val="28"/>
          <w:szCs w:val="28"/>
          <w:lang w:val="uk-UA"/>
        </w:rPr>
        <w:t>:</w:t>
      </w:r>
    </w:p>
    <w:p w:rsidR="00E261C2" w:rsidRPr="00E261C2" w:rsidRDefault="00E261C2" w:rsidP="00E261C2">
      <w:pPr>
        <w:spacing w:before="100" w:beforeAutospacing="1" w:after="100" w:afterAutospacing="1" w:line="240" w:lineRule="auto"/>
        <w:ind w:left="-142"/>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Pr="00E261C2">
        <w:rPr>
          <w:rFonts w:ascii="Times New Roman" w:hAnsi="Times New Roman"/>
          <w:color w:val="000000"/>
          <w:sz w:val="28"/>
          <w:szCs w:val="28"/>
          <w:lang w:val="uk-UA"/>
        </w:rPr>
        <w:t>Изменить значение таймера неактивности абонента (таймер, который определяет время в течение которого ретранслятор будет находиться в активном режиме работы после обработки последнего вызова);</w:t>
      </w:r>
    </w:p>
    <w:p w:rsidR="00E261C2" w:rsidRDefault="00E261C2" w:rsidP="00E261C2">
      <w:pPr>
        <w:spacing w:before="100" w:beforeAutospacing="1" w:after="100" w:afterAutospacing="1" w:line="240" w:lineRule="auto"/>
        <w:ind w:left="-142"/>
        <w:jc w:val="both"/>
        <w:rPr>
          <w:rFonts w:ascii="Times New Roman" w:hAnsi="Times New Roman"/>
          <w:color w:val="000000"/>
          <w:sz w:val="28"/>
          <w:szCs w:val="28"/>
          <w:lang w:val="uk-UA"/>
        </w:rPr>
      </w:pPr>
      <w:r>
        <w:rPr>
          <w:rFonts w:ascii="Times New Roman" w:hAnsi="Times New Roman"/>
          <w:color w:val="000000"/>
          <w:sz w:val="28"/>
          <w:szCs w:val="28"/>
          <w:lang w:val="uk-UA"/>
        </w:rPr>
        <w:t xml:space="preserve">2. </w:t>
      </w:r>
      <w:r w:rsidRPr="00E261C2">
        <w:rPr>
          <w:rFonts w:ascii="Times New Roman" w:hAnsi="Times New Roman"/>
          <w:color w:val="000000"/>
          <w:sz w:val="28"/>
          <w:szCs w:val="28"/>
          <w:lang w:val="uk-UA"/>
        </w:rPr>
        <w:t>Изменить значение таймеров завершения групповых, индивидуальных и экстренных вызовов. Эти таймеры позволяют сохранять разговорный канал ретранслятора за абонентами в течение определенного таймером времени;</w:t>
      </w:r>
    </w:p>
    <w:p w:rsidR="00E261C2" w:rsidRPr="00E261C2" w:rsidRDefault="00E261C2" w:rsidP="00E261C2">
      <w:pPr>
        <w:spacing w:before="100" w:beforeAutospacing="1" w:after="100" w:afterAutospacing="1" w:line="240" w:lineRule="auto"/>
        <w:ind w:left="-142"/>
        <w:jc w:val="both"/>
        <w:rPr>
          <w:rFonts w:ascii="Times New Roman" w:hAnsi="Times New Roman"/>
          <w:color w:val="000000"/>
          <w:sz w:val="28"/>
          <w:szCs w:val="28"/>
          <w:lang w:val="uk-UA"/>
        </w:rPr>
      </w:pPr>
      <w:r>
        <w:rPr>
          <w:rFonts w:ascii="Times New Roman" w:hAnsi="Times New Roman"/>
          <w:color w:val="000000"/>
          <w:sz w:val="28"/>
          <w:szCs w:val="28"/>
          <w:lang w:val="uk-UA"/>
        </w:rPr>
        <w:t>2. Определить</w:t>
      </w:r>
      <w:r w:rsidRPr="00E261C2">
        <w:rPr>
          <w:rFonts w:ascii="Times New Roman" w:hAnsi="Times New Roman"/>
          <w:color w:val="000000"/>
          <w:sz w:val="28"/>
          <w:szCs w:val="28"/>
          <w:lang w:val="uk-UA"/>
        </w:rPr>
        <w:t xml:space="preserve"> номиналы Высокого и Низкого уровней мощности ретранслятора для дальнейшего применения этих значений в настройках частотных каналов;</w:t>
      </w:r>
    </w:p>
    <w:p w:rsidR="00E261C2" w:rsidRDefault="00E261C2" w:rsidP="00E261C2">
      <w:pPr>
        <w:spacing w:before="100" w:beforeAutospacing="1" w:after="100" w:afterAutospacing="1" w:line="240" w:lineRule="auto"/>
        <w:ind w:left="-142"/>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w:t>
      </w:r>
      <w:r w:rsidRPr="00E261C2">
        <w:rPr>
          <w:rFonts w:ascii="Times New Roman" w:hAnsi="Times New Roman"/>
          <w:color w:val="000000"/>
          <w:sz w:val="28"/>
          <w:szCs w:val="28"/>
          <w:lang w:val="uk-UA"/>
        </w:rPr>
        <w:t>Определить номинал мощности ретранслятора при работе от резервного источника питания (аккумулятора) в пункте «Мощность DC передачи».</w:t>
      </w:r>
    </w:p>
    <w:p w:rsidR="008F112A" w:rsidRPr="002A5AE7" w:rsidRDefault="00E60EA8" w:rsidP="00E261C2">
      <w:pPr>
        <w:spacing w:before="100" w:beforeAutospacing="1" w:after="100" w:afterAutospacing="1" w:line="240" w:lineRule="auto"/>
        <w:ind w:left="-142"/>
        <w:jc w:val="both"/>
        <w:rPr>
          <w:rFonts w:ascii="Times New Roman" w:hAnsi="Times New Roman"/>
          <w:noProof/>
          <w:sz w:val="28"/>
          <w:szCs w:val="28"/>
          <w:lang w:val="uk-UA" w:eastAsia="uk-UA"/>
        </w:rPr>
      </w:pPr>
      <w:r>
        <w:rPr>
          <w:noProof/>
          <w:lang w:eastAsia="ru-RU"/>
        </w:rPr>
        <w:drawing>
          <wp:inline distT="0" distB="0" distL="0" distR="0">
            <wp:extent cx="6125210" cy="3622675"/>
            <wp:effectExtent l="19050" t="0" r="8890" b="0"/>
            <wp:docPr id="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2"/>
                    <a:srcRect/>
                    <a:stretch>
                      <a:fillRect/>
                    </a:stretch>
                  </pic:blipFill>
                  <pic:spPr bwMode="auto">
                    <a:xfrm>
                      <a:off x="0" y="0"/>
                      <a:ext cx="6125210" cy="3622675"/>
                    </a:xfrm>
                    <a:prstGeom prst="rect">
                      <a:avLst/>
                    </a:prstGeom>
                    <a:noFill/>
                    <a:ln w="9525">
                      <a:noFill/>
                      <a:miter lim="800000"/>
                      <a:headEnd/>
                      <a:tailEnd/>
                    </a:ln>
                  </pic:spPr>
                </pic:pic>
              </a:graphicData>
            </a:graphic>
          </wp:inline>
        </w:drawing>
      </w:r>
    </w:p>
    <w:p w:rsidR="00E261C2" w:rsidRDefault="00E261C2" w:rsidP="00EC2382">
      <w:pPr>
        <w:spacing w:before="100" w:beforeAutospacing="1" w:after="100" w:afterAutospacing="1" w:line="240" w:lineRule="auto"/>
        <w:ind w:left="-142" w:firstLine="682"/>
        <w:jc w:val="both"/>
        <w:rPr>
          <w:rFonts w:ascii="Times New Roman" w:hAnsi="Times New Roman"/>
          <w:sz w:val="28"/>
          <w:szCs w:val="28"/>
          <w:lang w:val="uk-UA"/>
        </w:rPr>
      </w:pPr>
      <w:r w:rsidRPr="00E261C2">
        <w:rPr>
          <w:rFonts w:ascii="Times New Roman" w:hAnsi="Times New Roman"/>
          <w:sz w:val="28"/>
          <w:szCs w:val="28"/>
          <w:lang w:val="uk-UA"/>
        </w:rPr>
        <w:t>Рис. 61 Вкладка «Общие настройки»</w:t>
      </w:r>
    </w:p>
    <w:p w:rsidR="00E261C2" w:rsidRDefault="00E261C2" w:rsidP="00E261C2">
      <w:pPr>
        <w:pStyle w:val="a6"/>
        <w:spacing w:before="100" w:beforeAutospacing="1" w:after="100" w:afterAutospacing="1" w:line="240" w:lineRule="auto"/>
        <w:jc w:val="both"/>
        <w:rPr>
          <w:rFonts w:ascii="Times New Roman" w:hAnsi="Times New Roman"/>
          <w:sz w:val="28"/>
          <w:szCs w:val="28"/>
          <w:lang w:val="uk-UA"/>
        </w:rPr>
      </w:pPr>
      <w:r w:rsidRPr="00E261C2">
        <w:rPr>
          <w:rFonts w:ascii="Times New Roman" w:hAnsi="Times New Roman"/>
          <w:sz w:val="28"/>
          <w:szCs w:val="28"/>
          <w:lang w:val="uk-UA"/>
        </w:rPr>
        <w:t>Открытие вкладки «Защита» (рис. 62) позволяет получить доступ к:</w:t>
      </w:r>
    </w:p>
    <w:p w:rsidR="00E261C2" w:rsidRDefault="00E261C2" w:rsidP="00E261C2">
      <w:pPr>
        <w:pStyle w:val="a6"/>
        <w:spacing w:before="100" w:beforeAutospacing="1" w:after="100" w:afterAutospacing="1" w:line="240" w:lineRule="auto"/>
        <w:jc w:val="both"/>
        <w:rPr>
          <w:rFonts w:ascii="Times New Roman" w:hAnsi="Times New Roman"/>
          <w:sz w:val="28"/>
          <w:szCs w:val="28"/>
          <w:lang w:val="uk-UA"/>
        </w:rPr>
      </w:pPr>
    </w:p>
    <w:p w:rsidR="00E261C2" w:rsidRPr="00E261C2" w:rsidRDefault="00E261C2" w:rsidP="00E261C2">
      <w:pPr>
        <w:spacing w:before="100" w:beforeAutospacing="1" w:after="100" w:afterAutospacing="1" w:line="240" w:lineRule="auto"/>
        <w:ind w:left="284"/>
        <w:rPr>
          <w:rFonts w:ascii="Times New Roman" w:hAnsi="Times New Roman"/>
          <w:sz w:val="28"/>
          <w:szCs w:val="28"/>
          <w:lang w:val="uk-UA"/>
        </w:rPr>
      </w:pPr>
      <w:r w:rsidRPr="00E261C2">
        <w:rPr>
          <w:rFonts w:ascii="Times New Roman" w:hAnsi="Times New Roman"/>
          <w:sz w:val="28"/>
          <w:szCs w:val="28"/>
          <w:lang w:val="uk-UA"/>
        </w:rPr>
        <w:lastRenderedPageBreak/>
        <w:t>1.</w:t>
      </w:r>
      <w:r w:rsidRPr="00E261C2">
        <w:rPr>
          <w:rFonts w:ascii="Times New Roman" w:hAnsi="Times New Roman"/>
          <w:sz w:val="28"/>
          <w:szCs w:val="28"/>
          <w:lang w:val="uk-UA"/>
        </w:rPr>
        <w:tab/>
        <w:t>Функций определения типа шифрования (базовый или улучшенный) в зависимости от того, какой используется в абонентском оборудовании на текущее время;</w:t>
      </w:r>
    </w:p>
    <w:p w:rsidR="00E261C2" w:rsidRPr="00E261C2" w:rsidRDefault="00E261C2" w:rsidP="00E261C2">
      <w:pPr>
        <w:spacing w:before="100" w:beforeAutospacing="1" w:after="100" w:afterAutospacing="1" w:line="240" w:lineRule="auto"/>
        <w:ind w:left="284"/>
        <w:rPr>
          <w:rFonts w:ascii="Times New Roman" w:hAnsi="Times New Roman"/>
          <w:sz w:val="28"/>
          <w:szCs w:val="28"/>
          <w:lang w:val="uk-UA"/>
        </w:rPr>
      </w:pPr>
      <w:r w:rsidRPr="00E261C2">
        <w:rPr>
          <w:rFonts w:ascii="Times New Roman" w:hAnsi="Times New Roman"/>
          <w:sz w:val="28"/>
          <w:szCs w:val="28"/>
          <w:lang w:val="uk-UA"/>
        </w:rPr>
        <w:t>2.</w:t>
      </w:r>
      <w:r w:rsidRPr="00E261C2">
        <w:rPr>
          <w:rFonts w:ascii="Times New Roman" w:hAnsi="Times New Roman"/>
          <w:sz w:val="28"/>
          <w:szCs w:val="28"/>
          <w:lang w:val="uk-UA"/>
        </w:rPr>
        <w:tab/>
        <w:t>Функции активирования ограниченного доступа абонентского оборудования к ретранслятору (аутентификация/авторизация) путем введения ключа аутентификации в поле «Ключ авторизации», который должен совпадать с соответствующим ключом в абонентском оборудовании. Отсутствие в абонентском оборудовании правильного ключа аутентификации приведет к невозможности его работы через ретранслятор;</w:t>
      </w:r>
    </w:p>
    <w:p w:rsidR="00E261C2" w:rsidRDefault="00E261C2" w:rsidP="00E261C2">
      <w:pPr>
        <w:spacing w:before="100" w:beforeAutospacing="1" w:after="100" w:afterAutospacing="1" w:line="240" w:lineRule="auto"/>
        <w:ind w:left="284"/>
        <w:rPr>
          <w:rFonts w:ascii="Times New Roman" w:hAnsi="Times New Roman"/>
          <w:sz w:val="28"/>
          <w:szCs w:val="28"/>
          <w:lang w:val="uk-UA"/>
        </w:rPr>
      </w:pPr>
      <w:r w:rsidRPr="00E261C2">
        <w:rPr>
          <w:rFonts w:ascii="Times New Roman" w:hAnsi="Times New Roman"/>
          <w:sz w:val="28"/>
          <w:szCs w:val="28"/>
          <w:lang w:val="uk-UA"/>
        </w:rPr>
        <w:t>3.</w:t>
      </w:r>
      <w:r w:rsidRPr="00E261C2">
        <w:rPr>
          <w:rFonts w:ascii="Times New Roman" w:hAnsi="Times New Roman"/>
          <w:sz w:val="28"/>
          <w:szCs w:val="28"/>
          <w:lang w:val="uk-UA"/>
        </w:rPr>
        <w:tab/>
        <w:t>Активация функции идентификации для невозможности доступа абонентского оборудования к ретранслятору в случае не попадания его идентификаторов в разрешенный диапазон идентификаторов.</w:t>
      </w:r>
    </w:p>
    <w:p w:rsidR="001E7767" w:rsidRDefault="00E60EA8" w:rsidP="00E261C2">
      <w:pPr>
        <w:spacing w:before="100" w:beforeAutospacing="1" w:after="100" w:afterAutospacing="1" w:line="240" w:lineRule="auto"/>
        <w:ind w:left="284"/>
        <w:rPr>
          <w:rFonts w:ascii="Times New Roman" w:hAnsi="Times New Roman"/>
          <w:sz w:val="28"/>
          <w:szCs w:val="28"/>
          <w:lang w:val="uk-UA"/>
        </w:rPr>
      </w:pPr>
      <w:r>
        <w:rPr>
          <w:noProof/>
          <w:lang w:eastAsia="ru-RU"/>
        </w:rPr>
        <w:drawing>
          <wp:inline distT="0" distB="0" distL="0" distR="0">
            <wp:extent cx="6125210" cy="3387725"/>
            <wp:effectExtent l="19050" t="0" r="8890" b="0"/>
            <wp:docPr id="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13"/>
                    <a:srcRect/>
                    <a:stretch>
                      <a:fillRect/>
                    </a:stretch>
                  </pic:blipFill>
                  <pic:spPr bwMode="auto">
                    <a:xfrm>
                      <a:off x="0" y="0"/>
                      <a:ext cx="6125210" cy="3387725"/>
                    </a:xfrm>
                    <a:prstGeom prst="rect">
                      <a:avLst/>
                    </a:prstGeom>
                    <a:noFill/>
                    <a:ln w="9525">
                      <a:noFill/>
                      <a:miter lim="800000"/>
                      <a:headEnd/>
                      <a:tailEnd/>
                    </a:ln>
                  </pic:spPr>
                </pic:pic>
              </a:graphicData>
            </a:graphic>
          </wp:inline>
        </w:drawing>
      </w:r>
    </w:p>
    <w:p w:rsidR="00776B86" w:rsidRDefault="00D63659" w:rsidP="00776B86">
      <w:pPr>
        <w:spacing w:before="100" w:beforeAutospacing="1" w:after="100" w:afterAutospacing="1" w:line="240" w:lineRule="auto"/>
        <w:ind w:left="540"/>
        <w:jc w:val="center"/>
        <w:rPr>
          <w:rFonts w:ascii="Times New Roman" w:hAnsi="Times New Roman"/>
          <w:sz w:val="28"/>
          <w:szCs w:val="28"/>
          <w:lang w:val="uk-UA"/>
        </w:rPr>
      </w:pPr>
      <w:r>
        <w:rPr>
          <w:rFonts w:ascii="Times New Roman" w:hAnsi="Times New Roman"/>
          <w:sz w:val="28"/>
          <w:szCs w:val="28"/>
          <w:lang w:val="uk-UA"/>
        </w:rPr>
        <w:t>Рис</w:t>
      </w:r>
      <w:r w:rsidR="00531644">
        <w:rPr>
          <w:rFonts w:ascii="Times New Roman" w:hAnsi="Times New Roman"/>
          <w:sz w:val="28"/>
          <w:szCs w:val="28"/>
          <w:lang w:val="uk-UA"/>
        </w:rPr>
        <w:t>.</w:t>
      </w:r>
      <w:r>
        <w:rPr>
          <w:rFonts w:ascii="Times New Roman" w:hAnsi="Times New Roman"/>
          <w:sz w:val="28"/>
          <w:szCs w:val="28"/>
          <w:lang w:val="uk-UA"/>
        </w:rPr>
        <w:t xml:space="preserve"> </w:t>
      </w:r>
      <w:r w:rsidR="00776B86">
        <w:rPr>
          <w:rFonts w:ascii="Times New Roman" w:hAnsi="Times New Roman"/>
          <w:sz w:val="28"/>
          <w:szCs w:val="28"/>
          <w:lang w:val="uk-UA"/>
        </w:rPr>
        <w:t>62</w:t>
      </w:r>
      <w:r w:rsidR="00776B86" w:rsidRPr="00776B86">
        <w:rPr>
          <w:rFonts w:ascii="Times New Roman" w:hAnsi="Times New Roman"/>
          <w:sz w:val="28"/>
          <w:szCs w:val="28"/>
          <w:lang w:val="uk-UA"/>
        </w:rPr>
        <w:t xml:space="preserve"> </w:t>
      </w:r>
      <w:r w:rsidR="00E261C2" w:rsidRPr="00E261C2">
        <w:rPr>
          <w:rFonts w:ascii="Times New Roman" w:hAnsi="Times New Roman"/>
          <w:sz w:val="28"/>
          <w:szCs w:val="28"/>
          <w:lang w:val="uk-UA"/>
        </w:rPr>
        <w:t>Вкладка «Защита»</w:t>
      </w:r>
    </w:p>
    <w:p w:rsidR="00E261C2" w:rsidRPr="002A5AE7" w:rsidRDefault="00E261C2" w:rsidP="00776B86">
      <w:pPr>
        <w:spacing w:before="100" w:beforeAutospacing="1" w:after="100" w:afterAutospacing="1" w:line="240" w:lineRule="auto"/>
        <w:ind w:left="540"/>
        <w:jc w:val="center"/>
        <w:rPr>
          <w:rFonts w:ascii="Times New Roman" w:hAnsi="Times New Roman"/>
          <w:sz w:val="28"/>
          <w:szCs w:val="28"/>
          <w:lang w:val="uk-UA"/>
        </w:rPr>
      </w:pPr>
    </w:p>
    <w:p w:rsidR="00E261C2" w:rsidRPr="00E261C2" w:rsidRDefault="00E261C2" w:rsidP="00E261C2">
      <w:pPr>
        <w:spacing w:before="100" w:beforeAutospacing="1" w:after="100" w:afterAutospacing="1" w:line="240" w:lineRule="auto"/>
        <w:ind w:left="540"/>
        <w:rPr>
          <w:rFonts w:ascii="Times New Roman" w:hAnsi="Times New Roman"/>
          <w:sz w:val="28"/>
          <w:szCs w:val="28"/>
          <w:lang w:val="uk-UA"/>
        </w:rPr>
      </w:pPr>
      <w:r>
        <w:rPr>
          <w:rFonts w:ascii="Times New Roman" w:hAnsi="Times New Roman"/>
          <w:sz w:val="28"/>
          <w:szCs w:val="28"/>
          <w:lang w:val="uk-UA"/>
        </w:rPr>
        <w:t xml:space="preserve">      </w:t>
      </w:r>
      <w:r w:rsidRPr="00E261C2">
        <w:rPr>
          <w:rFonts w:ascii="Times New Roman" w:hAnsi="Times New Roman"/>
          <w:sz w:val="28"/>
          <w:szCs w:val="28"/>
          <w:lang w:val="uk-UA"/>
        </w:rPr>
        <w:t>Открытие вкладки «Сеть» (рис. 63) позволяет задать сетевые настройки ретранслятора (IP-адрес, например 192.168.10.1), настройки радиосети (номер «САI-сеть» равный 12 и номер «САI-сеть группы» равный 225), тип соединения ретранслятора в сети ретрансляторов (одноранговый или мастер) и сетевые настройки ретранслятора для работы в системе ретрансляторов.</w:t>
      </w:r>
    </w:p>
    <w:p w:rsidR="00E261C2" w:rsidRDefault="00E261C2" w:rsidP="00E261C2">
      <w:pPr>
        <w:spacing w:before="100" w:beforeAutospacing="1" w:after="100" w:afterAutospacing="1" w:line="240" w:lineRule="auto"/>
        <w:ind w:left="540"/>
        <w:jc w:val="center"/>
        <w:rPr>
          <w:rFonts w:ascii="Times New Roman" w:hAnsi="Times New Roman"/>
          <w:sz w:val="28"/>
          <w:szCs w:val="28"/>
          <w:lang w:val="uk-UA"/>
        </w:rPr>
      </w:pPr>
      <w:r w:rsidRPr="00E261C2">
        <w:rPr>
          <w:rFonts w:ascii="Times New Roman" w:hAnsi="Times New Roman"/>
          <w:sz w:val="28"/>
          <w:szCs w:val="28"/>
          <w:lang w:val="uk-UA"/>
        </w:rPr>
        <w:t xml:space="preserve"> </w:t>
      </w:r>
    </w:p>
    <w:p w:rsidR="00BC2663" w:rsidRDefault="00BC2663" w:rsidP="00BC2663">
      <w:pPr>
        <w:spacing w:after="0" w:line="240" w:lineRule="auto"/>
        <w:ind w:firstLine="539"/>
        <w:jc w:val="center"/>
        <w:rPr>
          <w:rFonts w:ascii="Times New Roman" w:hAnsi="Times New Roman"/>
          <w:sz w:val="28"/>
          <w:szCs w:val="28"/>
          <w:lang w:val="uk-UA"/>
        </w:rPr>
      </w:pPr>
      <w:r>
        <w:rPr>
          <w:rFonts w:ascii="Times New Roman" w:hAnsi="Times New Roman"/>
          <w:sz w:val="28"/>
          <w:szCs w:val="28"/>
          <w:lang w:val="uk-UA"/>
        </w:rPr>
        <w:lastRenderedPageBreak/>
        <w:t>Рис. 63 Вкладка</w:t>
      </w:r>
      <w:r w:rsidRPr="00BC2663">
        <w:t xml:space="preserve"> </w:t>
      </w:r>
      <w:r w:rsidRPr="00BC2663">
        <w:rPr>
          <w:rFonts w:ascii="Times New Roman" w:hAnsi="Times New Roman"/>
          <w:sz w:val="28"/>
          <w:szCs w:val="28"/>
          <w:lang w:val="uk-UA"/>
        </w:rPr>
        <w:t>«</w:t>
      </w:r>
      <w:r>
        <w:rPr>
          <w:rFonts w:ascii="Times New Roman" w:hAnsi="Times New Roman"/>
          <w:sz w:val="28"/>
          <w:szCs w:val="28"/>
          <w:lang w:val="uk-UA"/>
        </w:rPr>
        <w:t>Сеть</w:t>
      </w:r>
      <w:r w:rsidRPr="00BC2663">
        <w:rPr>
          <w:rFonts w:ascii="Times New Roman" w:hAnsi="Times New Roman"/>
          <w:sz w:val="28"/>
          <w:szCs w:val="28"/>
          <w:lang w:val="uk-UA"/>
        </w:rPr>
        <w:t>»</w:t>
      </w:r>
    </w:p>
    <w:p w:rsidR="00BC2663" w:rsidRDefault="00BC2663" w:rsidP="004F6681">
      <w:pPr>
        <w:spacing w:after="0" w:line="240" w:lineRule="auto"/>
        <w:ind w:firstLine="539"/>
        <w:jc w:val="both"/>
        <w:rPr>
          <w:rFonts w:ascii="Times New Roman" w:hAnsi="Times New Roman"/>
          <w:sz w:val="28"/>
          <w:szCs w:val="28"/>
          <w:lang w:val="uk-UA"/>
        </w:rPr>
      </w:pPr>
    </w:p>
    <w:p w:rsidR="00BC2663" w:rsidRDefault="00BC2663" w:rsidP="004F6681">
      <w:pPr>
        <w:spacing w:after="0" w:line="240" w:lineRule="auto"/>
        <w:ind w:firstLine="539"/>
        <w:jc w:val="both"/>
        <w:rPr>
          <w:rFonts w:ascii="Times New Roman" w:hAnsi="Times New Roman"/>
          <w:sz w:val="28"/>
          <w:szCs w:val="28"/>
          <w:lang w:val="uk-UA"/>
        </w:rPr>
      </w:pPr>
      <w:r w:rsidRPr="00BC2663">
        <w:rPr>
          <w:rFonts w:ascii="Times New Roman" w:hAnsi="Times New Roman"/>
          <w:sz w:val="28"/>
          <w:szCs w:val="28"/>
          <w:lang w:val="uk-UA"/>
        </w:rPr>
        <w:t>Путем нажатия правой кнопки мыши на вкладке «Зона 1» и далее нажатием кнопки «Добавить», «Цифровой канал» или «Аналоговый канал» создайте необходимое количество соответствующих цифровых или аналоговых каналов в соответствии с рис. 64.</w:t>
      </w:r>
    </w:p>
    <w:p w:rsidR="00BC2663" w:rsidRDefault="00BC2663" w:rsidP="004F6681">
      <w:pPr>
        <w:spacing w:after="0" w:line="240" w:lineRule="auto"/>
        <w:ind w:firstLine="539"/>
        <w:jc w:val="both"/>
        <w:rPr>
          <w:rFonts w:ascii="Times New Roman" w:hAnsi="Times New Roman"/>
          <w:sz w:val="28"/>
          <w:szCs w:val="28"/>
          <w:lang w:val="uk-UA"/>
        </w:rPr>
      </w:pPr>
    </w:p>
    <w:p w:rsidR="005734A6" w:rsidRPr="005734A6" w:rsidRDefault="00BC2663" w:rsidP="004F6681">
      <w:pPr>
        <w:spacing w:after="0" w:line="240" w:lineRule="auto"/>
        <w:ind w:firstLine="539"/>
        <w:jc w:val="both"/>
        <w:rPr>
          <w:rFonts w:ascii="Times New Roman" w:hAnsi="Times New Roman"/>
          <w:i/>
          <w:sz w:val="28"/>
          <w:szCs w:val="28"/>
          <w:lang w:val="uk-UA"/>
        </w:rPr>
      </w:pPr>
      <w:r w:rsidRPr="00BC2663">
        <w:rPr>
          <w:rFonts w:ascii="Times New Roman" w:hAnsi="Times New Roman"/>
          <w:i/>
          <w:sz w:val="28"/>
          <w:szCs w:val="28"/>
          <w:lang w:val="uk-UA"/>
        </w:rPr>
        <w:t>Примечание: действующим каналом в ретрансляторе DR3000 может быть только один канал, который находится первым в списке каналов. Остальные каналы являются резервными. Для назначения резервного канала основным необходимо при программировании поставить его запись в первую позицию.</w:t>
      </w:r>
    </w:p>
    <w:p w:rsidR="0028228E" w:rsidRDefault="00E60EA8" w:rsidP="0028228E">
      <w:pPr>
        <w:spacing w:before="100" w:beforeAutospacing="1" w:after="100" w:afterAutospacing="1" w:line="240" w:lineRule="auto"/>
        <w:jc w:val="both"/>
        <w:rPr>
          <w:rFonts w:ascii="Times New Roman" w:hAnsi="Times New Roman"/>
          <w:sz w:val="28"/>
          <w:szCs w:val="28"/>
          <w:lang w:val="uk-UA"/>
        </w:rPr>
      </w:pPr>
      <w:r>
        <w:rPr>
          <w:noProof/>
          <w:lang w:eastAsia="ru-RU"/>
        </w:rPr>
        <w:drawing>
          <wp:inline distT="0" distB="0" distL="0" distR="0">
            <wp:extent cx="6113780" cy="3241675"/>
            <wp:effectExtent l="19050" t="0" r="1270" b="0"/>
            <wp:docPr id="7"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4"/>
                    <a:srcRect/>
                    <a:stretch>
                      <a:fillRect/>
                    </a:stretch>
                  </pic:blipFill>
                  <pic:spPr bwMode="auto">
                    <a:xfrm>
                      <a:off x="0" y="0"/>
                      <a:ext cx="6113780" cy="3241675"/>
                    </a:xfrm>
                    <a:prstGeom prst="rect">
                      <a:avLst/>
                    </a:prstGeom>
                    <a:noFill/>
                    <a:ln w="9525">
                      <a:noFill/>
                      <a:miter lim="800000"/>
                      <a:headEnd/>
                      <a:tailEnd/>
                    </a:ln>
                  </pic:spPr>
                </pic:pic>
              </a:graphicData>
            </a:graphic>
          </wp:inline>
        </w:drawing>
      </w:r>
    </w:p>
    <w:p w:rsidR="00BC2663" w:rsidRDefault="00BC2663" w:rsidP="00132650">
      <w:pPr>
        <w:spacing w:before="100" w:beforeAutospacing="1" w:after="100" w:afterAutospacing="1" w:line="240" w:lineRule="auto"/>
        <w:jc w:val="both"/>
        <w:rPr>
          <w:rFonts w:ascii="Times New Roman" w:hAnsi="Times New Roman"/>
          <w:sz w:val="28"/>
          <w:szCs w:val="28"/>
          <w:lang w:val="uk-UA"/>
        </w:rPr>
      </w:pPr>
      <w:r w:rsidRPr="00BC2663">
        <w:rPr>
          <w:rFonts w:ascii="Times New Roman" w:hAnsi="Times New Roman"/>
          <w:sz w:val="28"/>
          <w:szCs w:val="28"/>
          <w:lang w:val="uk-UA"/>
        </w:rPr>
        <w:t>Рис.64 Создание каналов</w:t>
      </w:r>
    </w:p>
    <w:p w:rsidR="00132650" w:rsidRPr="002A5AE7" w:rsidRDefault="00572A07" w:rsidP="00132650">
      <w:pPr>
        <w:spacing w:before="100" w:beforeAutospacing="1" w:after="100" w:afterAutospacing="1" w:line="240" w:lineRule="auto"/>
        <w:jc w:val="both"/>
        <w:rPr>
          <w:rFonts w:ascii="Times New Roman" w:hAnsi="Times New Roman"/>
          <w:sz w:val="28"/>
          <w:szCs w:val="28"/>
          <w:lang w:val="uk-UA"/>
        </w:rPr>
      </w:pPr>
      <w:r>
        <w:rPr>
          <w:rFonts w:ascii="Times New Roman" w:hAnsi="Times New Roman"/>
          <w:sz w:val="28"/>
          <w:szCs w:val="28"/>
          <w:lang w:val="uk-UA"/>
        </w:rPr>
        <w:tab/>
      </w:r>
      <w:r w:rsidR="00BC2663" w:rsidRPr="00BC2663">
        <w:rPr>
          <w:rFonts w:ascii="Times New Roman" w:hAnsi="Times New Roman"/>
          <w:sz w:val="28"/>
          <w:szCs w:val="28"/>
          <w:lang w:val="uk-UA"/>
        </w:rPr>
        <w:t>При нажатии левой кнопки мыши на определенном канале в правом окне появятся поля настройки параметров данного канала (рис. 65).</w:t>
      </w:r>
    </w:p>
    <w:p w:rsidR="002A5AE7" w:rsidRDefault="00E60EA8" w:rsidP="00572A07">
      <w:pPr>
        <w:spacing w:before="100" w:beforeAutospacing="1" w:after="100" w:afterAutospacing="1" w:line="240" w:lineRule="auto"/>
        <w:jc w:val="both"/>
        <w:rPr>
          <w:rFonts w:ascii="Times New Roman" w:hAnsi="Times New Roman"/>
          <w:sz w:val="28"/>
          <w:szCs w:val="28"/>
          <w:lang w:val="uk-UA"/>
        </w:rPr>
      </w:pPr>
      <w:r>
        <w:rPr>
          <w:noProof/>
          <w:lang w:eastAsia="ru-RU"/>
        </w:rPr>
        <w:lastRenderedPageBreak/>
        <w:drawing>
          <wp:inline distT="0" distB="0" distL="0" distR="0">
            <wp:extent cx="6113780" cy="3258820"/>
            <wp:effectExtent l="19050" t="0" r="1270" b="0"/>
            <wp:docPr id="8"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5"/>
                    <a:srcRect/>
                    <a:stretch>
                      <a:fillRect/>
                    </a:stretch>
                  </pic:blipFill>
                  <pic:spPr bwMode="auto">
                    <a:xfrm>
                      <a:off x="0" y="0"/>
                      <a:ext cx="6113780" cy="3258820"/>
                    </a:xfrm>
                    <a:prstGeom prst="rect">
                      <a:avLst/>
                    </a:prstGeom>
                    <a:noFill/>
                    <a:ln w="9525">
                      <a:noFill/>
                      <a:miter lim="800000"/>
                      <a:headEnd/>
                      <a:tailEnd/>
                    </a:ln>
                  </pic:spPr>
                </pic:pic>
              </a:graphicData>
            </a:graphic>
          </wp:inline>
        </w:drawing>
      </w:r>
    </w:p>
    <w:p w:rsidR="00BC2663" w:rsidRDefault="00BC2663" w:rsidP="00BC2663">
      <w:pPr>
        <w:pStyle w:val="Default"/>
        <w:ind w:firstLine="540"/>
        <w:jc w:val="center"/>
        <w:rPr>
          <w:rFonts w:ascii="Times New Roman" w:hAnsi="Times New Roman" w:cs="Times New Roman"/>
          <w:color w:val="auto"/>
          <w:sz w:val="28"/>
          <w:szCs w:val="28"/>
          <w:lang w:val="uk-UA"/>
        </w:rPr>
      </w:pPr>
      <w:r w:rsidRPr="00BC2663">
        <w:rPr>
          <w:rFonts w:ascii="Times New Roman" w:hAnsi="Times New Roman" w:cs="Times New Roman"/>
          <w:color w:val="auto"/>
          <w:sz w:val="28"/>
          <w:szCs w:val="28"/>
          <w:lang w:val="uk-UA"/>
        </w:rPr>
        <w:t>Рис. 65 Поля настройки параметров канала</w:t>
      </w:r>
    </w:p>
    <w:p w:rsidR="00BC2663" w:rsidRDefault="00BC2663" w:rsidP="00572A07">
      <w:pPr>
        <w:pStyle w:val="Default"/>
        <w:ind w:firstLine="540"/>
        <w:jc w:val="both"/>
        <w:rPr>
          <w:rFonts w:ascii="Times New Roman" w:hAnsi="Times New Roman" w:cs="Times New Roman"/>
          <w:color w:val="auto"/>
          <w:sz w:val="28"/>
          <w:szCs w:val="28"/>
          <w:lang w:val="uk-UA"/>
        </w:rPr>
      </w:pPr>
    </w:p>
    <w:p w:rsidR="00BC2663" w:rsidRPr="00BC2663" w:rsidRDefault="00BC2663" w:rsidP="00BC2663">
      <w:pPr>
        <w:pStyle w:val="Default"/>
        <w:ind w:firstLine="540"/>
        <w:jc w:val="both"/>
        <w:rPr>
          <w:rFonts w:ascii="Times New Roman" w:hAnsi="Times New Roman" w:cs="Times New Roman"/>
          <w:sz w:val="28"/>
          <w:szCs w:val="28"/>
          <w:lang w:val="uk-UA"/>
        </w:rPr>
      </w:pPr>
      <w:r w:rsidRPr="00BC2663">
        <w:rPr>
          <w:rFonts w:ascii="Times New Roman" w:hAnsi="Times New Roman" w:cs="Times New Roman"/>
          <w:sz w:val="28"/>
          <w:szCs w:val="28"/>
          <w:lang w:val="uk-UA"/>
        </w:rPr>
        <w:t>Во вкладке «Соединение IP-сайта» в случае подключения ретранслятора к IP-сети указывается номер слота (логического канала) ретранслятора, который принимает участие в работе через IP-сеть.</w:t>
      </w:r>
    </w:p>
    <w:p w:rsidR="00BC2663" w:rsidRPr="00BC2663" w:rsidRDefault="00BC2663" w:rsidP="00BC2663">
      <w:pPr>
        <w:pStyle w:val="Default"/>
        <w:ind w:firstLine="540"/>
        <w:jc w:val="both"/>
        <w:rPr>
          <w:rFonts w:ascii="Times New Roman" w:hAnsi="Times New Roman" w:cs="Times New Roman"/>
          <w:sz w:val="28"/>
          <w:szCs w:val="28"/>
          <w:lang w:val="uk-UA"/>
        </w:rPr>
      </w:pPr>
      <w:r w:rsidRPr="00BC2663">
        <w:rPr>
          <w:rFonts w:ascii="Times New Roman" w:hAnsi="Times New Roman" w:cs="Times New Roman"/>
          <w:sz w:val="28"/>
          <w:szCs w:val="28"/>
          <w:lang w:val="uk-UA"/>
        </w:rPr>
        <w:t>Во вкладке «Порог RSSI дБ/мВт» указывается пороговое значение уровня принимаемого сигнала от абонентской радиостанции, при котором ретранслятор будет ретранслировать принятый сигнал.</w:t>
      </w:r>
    </w:p>
    <w:p w:rsidR="00BC2663" w:rsidRPr="00BC2663" w:rsidRDefault="00BC2663" w:rsidP="00BC2663">
      <w:pPr>
        <w:pStyle w:val="Default"/>
        <w:ind w:firstLine="540"/>
        <w:jc w:val="both"/>
        <w:rPr>
          <w:rFonts w:ascii="Times New Roman" w:hAnsi="Times New Roman" w:cs="Times New Roman"/>
          <w:sz w:val="28"/>
          <w:szCs w:val="28"/>
          <w:lang w:val="uk-UA"/>
        </w:rPr>
      </w:pPr>
      <w:r w:rsidRPr="00BC2663">
        <w:rPr>
          <w:rFonts w:ascii="Times New Roman" w:hAnsi="Times New Roman" w:cs="Times New Roman"/>
          <w:sz w:val="28"/>
          <w:szCs w:val="28"/>
          <w:lang w:val="uk-UA"/>
        </w:rPr>
        <w:t>Во вкладке «Цветной код» устанавливается значение, которое должно совпадать с настройками абонентского оборудования.</w:t>
      </w:r>
    </w:p>
    <w:p w:rsidR="00BC2663" w:rsidRPr="00BC2663" w:rsidRDefault="00BC2663" w:rsidP="00BC2663">
      <w:pPr>
        <w:pStyle w:val="Default"/>
        <w:ind w:firstLine="540"/>
        <w:jc w:val="both"/>
        <w:rPr>
          <w:rFonts w:ascii="Times New Roman" w:hAnsi="Times New Roman" w:cs="Times New Roman"/>
          <w:sz w:val="28"/>
          <w:szCs w:val="28"/>
          <w:lang w:val="uk-UA"/>
        </w:rPr>
      </w:pPr>
      <w:r w:rsidRPr="00BC2663">
        <w:rPr>
          <w:rFonts w:ascii="Times New Roman" w:hAnsi="Times New Roman" w:cs="Times New Roman"/>
          <w:sz w:val="28"/>
          <w:szCs w:val="28"/>
          <w:lang w:val="uk-UA"/>
        </w:rPr>
        <w:t xml:space="preserve">Вкладка «Расширенный GPS» используется только при работе с данными GPS и позволяет определять отдельный тайм-слот (логический канал) для передачи таких данных. </w:t>
      </w:r>
    </w:p>
    <w:p w:rsidR="00E419E2" w:rsidRDefault="00BC2663" w:rsidP="00BC2663">
      <w:pPr>
        <w:pStyle w:val="Default"/>
        <w:ind w:firstLine="540"/>
        <w:jc w:val="both"/>
        <w:rPr>
          <w:rFonts w:ascii="Times New Roman" w:hAnsi="Times New Roman" w:cs="Times New Roman"/>
          <w:sz w:val="28"/>
          <w:szCs w:val="28"/>
          <w:lang w:val="uk-UA"/>
        </w:rPr>
      </w:pPr>
      <w:r w:rsidRPr="00BC2663">
        <w:rPr>
          <w:rFonts w:ascii="Times New Roman" w:hAnsi="Times New Roman" w:cs="Times New Roman"/>
          <w:sz w:val="28"/>
          <w:szCs w:val="28"/>
          <w:lang w:val="uk-UA"/>
        </w:rPr>
        <w:t xml:space="preserve"> Во вкладках «Прием» и «Передача» возможно ввести частоты приема и передачи ретранслятора с определенным разносом и опорной частотой</w:t>
      </w:r>
      <w:r w:rsidR="00E419E2" w:rsidRPr="00D90C21">
        <w:rPr>
          <w:rFonts w:ascii="Times New Roman" w:hAnsi="Times New Roman" w:cs="Times New Roman"/>
          <w:sz w:val="28"/>
          <w:szCs w:val="28"/>
          <w:lang w:val="uk-UA"/>
        </w:rPr>
        <w:t>.</w:t>
      </w:r>
      <w:r w:rsidR="00E419E2">
        <w:rPr>
          <w:rFonts w:ascii="Times New Roman" w:hAnsi="Times New Roman" w:cs="Times New Roman"/>
          <w:sz w:val="28"/>
          <w:szCs w:val="28"/>
          <w:lang w:val="uk-UA"/>
        </w:rPr>
        <w:t xml:space="preserve"> </w:t>
      </w:r>
    </w:p>
    <w:p w:rsidR="00BC2663" w:rsidRDefault="00BC2663" w:rsidP="00E419E2">
      <w:pPr>
        <w:pStyle w:val="a6"/>
        <w:spacing w:before="100" w:beforeAutospacing="1" w:after="100" w:afterAutospacing="1" w:line="240" w:lineRule="auto"/>
        <w:ind w:left="0"/>
        <w:jc w:val="both"/>
        <w:rPr>
          <w:rFonts w:ascii="Times New Roman" w:hAnsi="Times New Roman"/>
          <w:i/>
          <w:sz w:val="28"/>
          <w:szCs w:val="28"/>
          <w:lang w:val="uk-UA"/>
        </w:rPr>
      </w:pPr>
      <w:r w:rsidRPr="00BC2663">
        <w:rPr>
          <w:rFonts w:ascii="Times New Roman" w:hAnsi="Times New Roman"/>
          <w:i/>
          <w:sz w:val="28"/>
          <w:szCs w:val="28"/>
          <w:lang w:val="uk-UA"/>
        </w:rPr>
        <w:t xml:space="preserve">Примечание: </w:t>
      </w:r>
    </w:p>
    <w:p w:rsidR="00E60EA8" w:rsidRDefault="00BC2663" w:rsidP="00BC2663">
      <w:pPr>
        <w:pStyle w:val="a6"/>
        <w:spacing w:before="100" w:beforeAutospacing="1" w:after="100" w:afterAutospacing="1" w:line="240" w:lineRule="auto"/>
        <w:ind w:left="0"/>
        <w:jc w:val="both"/>
        <w:rPr>
          <w:rFonts w:ascii="Times New Roman" w:hAnsi="Times New Roman"/>
          <w:i/>
          <w:sz w:val="28"/>
          <w:szCs w:val="28"/>
          <w:lang w:val="uk-UA"/>
        </w:rPr>
      </w:pPr>
      <w:r w:rsidRPr="00BC2663">
        <w:rPr>
          <w:rFonts w:ascii="Times New Roman" w:hAnsi="Times New Roman"/>
          <w:b/>
          <w:i/>
          <w:sz w:val="28"/>
          <w:szCs w:val="28"/>
          <w:lang w:val="uk-UA"/>
        </w:rPr>
        <w:t xml:space="preserve">Разнос (МГц) </w:t>
      </w:r>
      <w:r w:rsidRPr="00BC2663">
        <w:rPr>
          <w:rFonts w:ascii="Times New Roman" w:hAnsi="Times New Roman"/>
          <w:i/>
          <w:sz w:val="28"/>
          <w:szCs w:val="28"/>
          <w:lang w:val="uk-UA"/>
        </w:rPr>
        <w:t>- значение этого поля добавляется к частоте приема для получения частоты передачи. В этом поле можно ввести до 11 цифр и символов, включая знак «минус» и запятую, отделяющую целую часть от дробной (например, -12,025). Поля окна Передача заполняются нажатием кнопки Копировать.</w:t>
      </w:r>
    </w:p>
    <w:p w:rsidR="00BC2663" w:rsidRPr="00BC2663" w:rsidRDefault="00BC2663" w:rsidP="00BC2663">
      <w:pPr>
        <w:pStyle w:val="a6"/>
        <w:spacing w:before="100" w:beforeAutospacing="1" w:after="100" w:afterAutospacing="1" w:line="240" w:lineRule="auto"/>
        <w:ind w:left="0"/>
        <w:jc w:val="both"/>
        <w:rPr>
          <w:rFonts w:ascii="Times New Roman" w:hAnsi="Times New Roman"/>
          <w:i/>
          <w:sz w:val="28"/>
          <w:szCs w:val="28"/>
          <w:lang w:val="uk-UA"/>
        </w:rPr>
      </w:pPr>
      <w:r w:rsidRPr="00BC2663">
        <w:rPr>
          <w:rFonts w:ascii="Times New Roman" w:hAnsi="Times New Roman"/>
          <w:i/>
          <w:sz w:val="28"/>
          <w:szCs w:val="28"/>
          <w:lang w:val="uk-UA"/>
        </w:rPr>
        <w:t xml:space="preserve"> </w:t>
      </w:r>
      <w:r w:rsidRPr="00BC2663">
        <w:rPr>
          <w:rFonts w:ascii="Times New Roman" w:hAnsi="Times New Roman"/>
          <w:b/>
          <w:i/>
          <w:sz w:val="28"/>
          <w:szCs w:val="28"/>
          <w:lang w:val="uk-UA"/>
        </w:rPr>
        <w:t>Опорная частота для приема.</w:t>
      </w:r>
    </w:p>
    <w:p w:rsidR="00E419E2" w:rsidRPr="00BC2663" w:rsidRDefault="00BC2663" w:rsidP="00BC2663">
      <w:pPr>
        <w:pStyle w:val="a6"/>
        <w:spacing w:before="100" w:beforeAutospacing="1" w:after="100" w:afterAutospacing="1" w:line="240" w:lineRule="auto"/>
        <w:ind w:left="0"/>
        <w:jc w:val="both"/>
        <w:rPr>
          <w:rFonts w:ascii="Times New Roman" w:hAnsi="Times New Roman"/>
          <w:i/>
          <w:sz w:val="28"/>
          <w:szCs w:val="28"/>
          <w:lang w:val="uk-UA"/>
        </w:rPr>
      </w:pPr>
      <w:r w:rsidRPr="00BC2663">
        <w:rPr>
          <w:rFonts w:ascii="Times New Roman" w:hAnsi="Times New Roman"/>
          <w:i/>
          <w:sz w:val="28"/>
          <w:szCs w:val="28"/>
          <w:lang w:val="uk-UA"/>
        </w:rPr>
        <w:t>Выбор опорной частоты, используемой при приеме на данном канале позволяет обеспечить работу радиостанции на частотах каналов, которые иначе блокировались бы паразитными сигналами от внутренних источников, представляющих собой «скрытые несущие» на определенных частотах каналов. Сдвиг опорной частоты позволяет освободить необходимые частоты для использования путем сдвига</w:t>
      </w:r>
      <w:r w:rsidRPr="00BC2663">
        <w:rPr>
          <w:rFonts w:ascii="Times New Roman" w:hAnsi="Times New Roman"/>
          <w:b/>
          <w:i/>
          <w:sz w:val="28"/>
          <w:szCs w:val="28"/>
          <w:lang w:val="uk-UA"/>
        </w:rPr>
        <w:t xml:space="preserve"> </w:t>
      </w:r>
      <w:r w:rsidRPr="00BC2663">
        <w:rPr>
          <w:rFonts w:ascii="Times New Roman" w:hAnsi="Times New Roman"/>
          <w:i/>
          <w:sz w:val="28"/>
          <w:szCs w:val="28"/>
          <w:lang w:val="uk-UA"/>
        </w:rPr>
        <w:t>паразитных сигналов на</w:t>
      </w:r>
      <w:r w:rsidRPr="00BC2663">
        <w:rPr>
          <w:rFonts w:ascii="Times New Roman" w:hAnsi="Times New Roman"/>
          <w:b/>
          <w:i/>
          <w:sz w:val="28"/>
          <w:szCs w:val="28"/>
          <w:lang w:val="uk-UA"/>
        </w:rPr>
        <w:t xml:space="preserve"> </w:t>
      </w:r>
      <w:r w:rsidRPr="00BC2663">
        <w:rPr>
          <w:rFonts w:ascii="Times New Roman" w:hAnsi="Times New Roman"/>
          <w:b/>
          <w:i/>
          <w:sz w:val="28"/>
          <w:szCs w:val="28"/>
          <w:lang w:val="uk-UA"/>
        </w:rPr>
        <w:lastRenderedPageBreak/>
        <w:t xml:space="preserve">частоты, которые не </w:t>
      </w:r>
      <w:r w:rsidRPr="00BC2663">
        <w:rPr>
          <w:rFonts w:ascii="Times New Roman" w:hAnsi="Times New Roman"/>
          <w:i/>
          <w:sz w:val="28"/>
          <w:szCs w:val="28"/>
          <w:lang w:val="uk-UA"/>
        </w:rPr>
        <w:t>используются. Варианты для радиостанций диапазона UHF - 5,6 МГц или 8,4 МГц.</w:t>
      </w:r>
    </w:p>
    <w:p w:rsidR="00BC2663" w:rsidRDefault="00BC2663" w:rsidP="00BC2663">
      <w:pPr>
        <w:pStyle w:val="Default"/>
        <w:ind w:firstLine="540"/>
        <w:jc w:val="both"/>
        <w:rPr>
          <w:rFonts w:ascii="Times New Roman" w:hAnsi="Times New Roman" w:cs="Times New Roman"/>
          <w:sz w:val="28"/>
          <w:szCs w:val="28"/>
          <w:lang w:val="uk-UA"/>
        </w:rPr>
      </w:pPr>
      <w:r w:rsidRPr="00BC2663">
        <w:rPr>
          <w:rFonts w:ascii="Times New Roman" w:hAnsi="Times New Roman" w:cs="Times New Roman"/>
          <w:sz w:val="28"/>
          <w:szCs w:val="28"/>
          <w:lang w:val="uk-UA"/>
        </w:rPr>
        <w:t>Путем выбора значений «Выс.» или «Низк.» в пункте «Уровень мощности» возможно установить уровень мощности на данном канале в соответствии с номиналами, установленными в общих настройках.</w:t>
      </w:r>
    </w:p>
    <w:p w:rsidR="00BC2663" w:rsidRDefault="00BC2663" w:rsidP="00BC2663">
      <w:pPr>
        <w:pStyle w:val="a6"/>
        <w:ind w:left="0"/>
        <w:rPr>
          <w:rFonts w:ascii="Times New Roman" w:hAnsi="Times New Roman"/>
          <w:color w:val="000000"/>
          <w:sz w:val="28"/>
          <w:szCs w:val="28"/>
          <w:lang w:val="uk-UA"/>
        </w:rPr>
      </w:pPr>
      <w:r>
        <w:rPr>
          <w:rFonts w:ascii="Times New Roman" w:hAnsi="Times New Roman"/>
          <w:color w:val="000000"/>
          <w:sz w:val="28"/>
          <w:szCs w:val="28"/>
          <w:lang w:val="uk-UA"/>
        </w:rPr>
        <w:t xml:space="preserve">     </w:t>
      </w:r>
      <w:r w:rsidRPr="00BC2663">
        <w:rPr>
          <w:rFonts w:ascii="Times New Roman" w:hAnsi="Times New Roman"/>
          <w:color w:val="000000"/>
          <w:sz w:val="28"/>
          <w:szCs w:val="28"/>
          <w:lang w:val="uk-UA"/>
        </w:rPr>
        <w:t xml:space="preserve">В пункте «Таймер ограничения передачи» возможно установить таймер </w:t>
      </w:r>
      <w:r>
        <w:rPr>
          <w:rFonts w:ascii="Times New Roman" w:hAnsi="Times New Roman"/>
          <w:color w:val="000000"/>
          <w:sz w:val="28"/>
          <w:szCs w:val="28"/>
          <w:lang w:val="uk-UA"/>
        </w:rPr>
        <w:t xml:space="preserve"> </w:t>
      </w:r>
      <w:r w:rsidRPr="00BC2663">
        <w:rPr>
          <w:rFonts w:ascii="Times New Roman" w:hAnsi="Times New Roman"/>
          <w:color w:val="000000"/>
          <w:sz w:val="28"/>
          <w:szCs w:val="28"/>
          <w:lang w:val="uk-UA"/>
        </w:rPr>
        <w:t>продолжительности вызова.</w:t>
      </w:r>
    </w:p>
    <w:p w:rsidR="00E628A1" w:rsidRDefault="00E628A1" w:rsidP="00E628A1">
      <w:pPr>
        <w:spacing w:before="100" w:beforeAutospacing="1" w:after="100" w:afterAutospacing="1" w:line="240" w:lineRule="auto"/>
        <w:ind w:firstLine="708"/>
        <w:rPr>
          <w:rFonts w:ascii="Times New Roman" w:hAnsi="Times New Roman"/>
          <w:i/>
          <w:sz w:val="28"/>
          <w:szCs w:val="28"/>
          <w:lang w:val="uk-UA"/>
        </w:rPr>
      </w:pPr>
      <w:r w:rsidRPr="00E628A1">
        <w:rPr>
          <w:rFonts w:ascii="Times New Roman" w:hAnsi="Times New Roman"/>
          <w:i/>
          <w:sz w:val="28"/>
          <w:szCs w:val="28"/>
          <w:lang w:val="uk-UA"/>
        </w:rPr>
        <w:t>Примечание: Время, в течение которого радиостанция может вести непрерывную передачу и по истечении которого передача автоматически прекращается. Эта функция позволяет избежать ситуации, когда канал постоянно занят одной радиостанцией. Для более активно используемых каналов значение таймера можно уменьшить. Эта функция дей</w:t>
      </w:r>
      <w:r>
        <w:rPr>
          <w:rFonts w:ascii="Times New Roman" w:hAnsi="Times New Roman"/>
          <w:i/>
          <w:sz w:val="28"/>
          <w:szCs w:val="28"/>
          <w:lang w:val="uk-UA"/>
        </w:rPr>
        <w:t>ствует в масштабе одного канала.</w:t>
      </w:r>
    </w:p>
    <w:p w:rsidR="00E628A1" w:rsidRPr="00E628A1" w:rsidRDefault="00E628A1" w:rsidP="00E628A1">
      <w:pPr>
        <w:spacing w:before="100" w:beforeAutospacing="1" w:after="100" w:afterAutospacing="1" w:line="240" w:lineRule="auto"/>
        <w:ind w:firstLine="708"/>
        <w:rPr>
          <w:rFonts w:ascii="Times New Roman" w:hAnsi="Times New Roman"/>
          <w:i/>
          <w:sz w:val="28"/>
          <w:szCs w:val="28"/>
          <w:lang w:val="uk-UA"/>
        </w:rPr>
      </w:pPr>
      <w:r w:rsidRPr="00E628A1">
        <w:rPr>
          <w:rFonts w:ascii="Times New Roman" w:hAnsi="Times New Roman"/>
          <w:i/>
          <w:sz w:val="28"/>
          <w:szCs w:val="28"/>
          <w:lang w:val="uk-UA"/>
        </w:rPr>
        <w:t>Максимум 495 секунд</w:t>
      </w:r>
    </w:p>
    <w:p w:rsidR="00E628A1" w:rsidRDefault="00E628A1" w:rsidP="00E628A1">
      <w:pPr>
        <w:spacing w:before="100" w:beforeAutospacing="1" w:after="100" w:afterAutospacing="1" w:line="240" w:lineRule="auto"/>
        <w:ind w:firstLine="708"/>
        <w:rPr>
          <w:rFonts w:ascii="Times New Roman" w:hAnsi="Times New Roman"/>
          <w:i/>
          <w:sz w:val="28"/>
          <w:szCs w:val="28"/>
          <w:lang w:val="uk-UA"/>
        </w:rPr>
      </w:pPr>
      <w:r w:rsidRPr="00E628A1">
        <w:rPr>
          <w:rFonts w:ascii="Times New Roman" w:hAnsi="Times New Roman"/>
          <w:i/>
          <w:sz w:val="28"/>
          <w:szCs w:val="28"/>
          <w:lang w:val="uk-UA"/>
        </w:rPr>
        <w:t>Минимум 15 секунд</w:t>
      </w:r>
    </w:p>
    <w:p w:rsidR="00E628A1" w:rsidRDefault="00E628A1" w:rsidP="00E628A1">
      <w:pPr>
        <w:spacing w:before="100" w:beforeAutospacing="1" w:after="100" w:afterAutospacing="1" w:line="240" w:lineRule="auto"/>
        <w:ind w:firstLine="708"/>
        <w:rPr>
          <w:rFonts w:ascii="Times New Roman" w:hAnsi="Times New Roman"/>
          <w:i/>
          <w:sz w:val="28"/>
          <w:szCs w:val="28"/>
          <w:lang w:val="uk-UA"/>
        </w:rPr>
      </w:pPr>
      <w:r w:rsidRPr="00E628A1">
        <w:rPr>
          <w:rFonts w:ascii="Times New Roman" w:hAnsi="Times New Roman"/>
          <w:i/>
          <w:sz w:val="28"/>
          <w:szCs w:val="28"/>
          <w:lang w:val="uk-UA"/>
        </w:rPr>
        <w:t>Шаг 15 секунд</w:t>
      </w:r>
    </w:p>
    <w:p w:rsidR="0082720B" w:rsidRDefault="005A6860" w:rsidP="005A6860">
      <w:pPr>
        <w:spacing w:before="100" w:beforeAutospacing="1" w:after="100" w:afterAutospacing="1" w:line="240" w:lineRule="auto"/>
        <w:rPr>
          <w:rFonts w:ascii="Times New Roman" w:hAnsi="Times New Roman"/>
          <w:sz w:val="28"/>
          <w:szCs w:val="28"/>
          <w:lang w:val="uk-UA"/>
        </w:rPr>
      </w:pPr>
      <w:r>
        <w:rPr>
          <w:rFonts w:ascii="Times New Roman" w:hAnsi="Times New Roman"/>
          <w:sz w:val="28"/>
          <w:szCs w:val="28"/>
          <w:lang w:val="uk-UA"/>
        </w:rPr>
        <w:t xml:space="preserve">       </w:t>
      </w:r>
      <w:r w:rsidRPr="005A6860">
        <w:rPr>
          <w:rFonts w:ascii="Times New Roman" w:hAnsi="Times New Roman"/>
          <w:sz w:val="28"/>
          <w:szCs w:val="28"/>
          <w:lang w:val="uk-UA"/>
        </w:rPr>
        <w:t>После задания всех параметров на вкладках произведите запись сформированного блока параметров в ретранслятор путем выбора в строке меню «Устройство» пункта «Записать». При этом открывается окно «Индикатор выполнения» с отображением процентного заполнения процесса записи данных. После успешной записи открывается окно «Запись в устройство выполнена», которое закрывается нажатием кнопки «ОК».</w:t>
      </w:r>
    </w:p>
    <w:p w:rsidR="00553297" w:rsidRDefault="0082720B" w:rsidP="00CD058D">
      <w:pPr>
        <w:spacing w:before="100" w:beforeAutospacing="1" w:after="100" w:afterAutospacing="1" w:line="240" w:lineRule="auto"/>
        <w:jc w:val="both"/>
        <w:rPr>
          <w:rFonts w:ascii="Times New Roman" w:hAnsi="Times New Roman"/>
          <w:sz w:val="28"/>
          <w:szCs w:val="28"/>
          <w:lang w:val="uk-UA"/>
        </w:rPr>
      </w:pPr>
      <w:r>
        <w:rPr>
          <w:rFonts w:ascii="Times New Roman" w:hAnsi="Times New Roman"/>
          <w:sz w:val="28"/>
          <w:szCs w:val="28"/>
          <w:lang w:val="uk-UA"/>
        </w:rPr>
        <w:tab/>
      </w:r>
    </w:p>
    <w:p w:rsidR="00841E78" w:rsidRPr="002A5AE7" w:rsidRDefault="00841E78">
      <w:pPr>
        <w:rPr>
          <w:rFonts w:ascii="Times New Roman" w:hAnsi="Times New Roman"/>
          <w:sz w:val="28"/>
          <w:szCs w:val="28"/>
          <w:lang w:val="uk-UA"/>
        </w:rPr>
      </w:pPr>
    </w:p>
    <w:sectPr w:rsidR="00841E78" w:rsidRPr="002A5AE7" w:rsidSect="000F287A">
      <w:headerReference w:type="default" r:id="rId16"/>
      <w:pgSz w:w="11906" w:h="16838"/>
      <w:pgMar w:top="851" w:right="851" w:bottom="851" w:left="1701" w:header="709" w:footer="709" w:gutter="0"/>
      <w:pgNumType w:start="5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A71" w:rsidRDefault="00D25A71" w:rsidP="007F668D">
      <w:pPr>
        <w:spacing w:after="0" w:line="240" w:lineRule="auto"/>
      </w:pPr>
      <w:r>
        <w:separator/>
      </w:r>
    </w:p>
  </w:endnote>
  <w:endnote w:type="continuationSeparator" w:id="1">
    <w:p w:rsidR="00D25A71" w:rsidRDefault="00D25A71" w:rsidP="007F66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A71" w:rsidRDefault="00D25A71" w:rsidP="007F668D">
      <w:pPr>
        <w:spacing w:after="0" w:line="240" w:lineRule="auto"/>
      </w:pPr>
      <w:r>
        <w:separator/>
      </w:r>
    </w:p>
  </w:footnote>
  <w:footnote w:type="continuationSeparator" w:id="1">
    <w:p w:rsidR="00D25A71" w:rsidRDefault="00D25A71" w:rsidP="007F66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7A" w:rsidRDefault="000F287A">
    <w:pPr>
      <w:pStyle w:val="a7"/>
      <w:jc w:val="center"/>
    </w:pPr>
    <w:fldSimple w:instr="PAGE   \* MERGEFORMAT">
      <w:r w:rsidR="00E60EA8">
        <w:rPr>
          <w:noProof/>
        </w:rPr>
        <w:t>60</w:t>
      </w:r>
    </w:fldSimple>
  </w:p>
  <w:p w:rsidR="007F668D" w:rsidRPr="007F668D" w:rsidRDefault="007F668D">
    <w:pPr>
      <w:pStyle w:val="a7"/>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86B6C"/>
    <w:multiLevelType w:val="hybridMultilevel"/>
    <w:tmpl w:val="C0AE4386"/>
    <w:lvl w:ilvl="0" w:tplc="0422000F">
      <w:start w:val="1"/>
      <w:numFmt w:val="decimal"/>
      <w:lvlText w:val="%1."/>
      <w:lvlJc w:val="left"/>
      <w:pPr>
        <w:ind w:left="1330" w:hanging="360"/>
      </w:pPr>
    </w:lvl>
    <w:lvl w:ilvl="1" w:tplc="04220019" w:tentative="1">
      <w:start w:val="1"/>
      <w:numFmt w:val="lowerLetter"/>
      <w:lvlText w:val="%2."/>
      <w:lvlJc w:val="left"/>
      <w:pPr>
        <w:ind w:left="2050" w:hanging="360"/>
      </w:pPr>
    </w:lvl>
    <w:lvl w:ilvl="2" w:tplc="0422001B" w:tentative="1">
      <w:start w:val="1"/>
      <w:numFmt w:val="lowerRoman"/>
      <w:lvlText w:val="%3."/>
      <w:lvlJc w:val="right"/>
      <w:pPr>
        <w:ind w:left="2770" w:hanging="180"/>
      </w:pPr>
    </w:lvl>
    <w:lvl w:ilvl="3" w:tplc="0422000F" w:tentative="1">
      <w:start w:val="1"/>
      <w:numFmt w:val="decimal"/>
      <w:lvlText w:val="%4."/>
      <w:lvlJc w:val="left"/>
      <w:pPr>
        <w:ind w:left="3490" w:hanging="360"/>
      </w:pPr>
    </w:lvl>
    <w:lvl w:ilvl="4" w:tplc="04220019" w:tentative="1">
      <w:start w:val="1"/>
      <w:numFmt w:val="lowerLetter"/>
      <w:lvlText w:val="%5."/>
      <w:lvlJc w:val="left"/>
      <w:pPr>
        <w:ind w:left="4210" w:hanging="360"/>
      </w:pPr>
    </w:lvl>
    <w:lvl w:ilvl="5" w:tplc="0422001B" w:tentative="1">
      <w:start w:val="1"/>
      <w:numFmt w:val="lowerRoman"/>
      <w:lvlText w:val="%6."/>
      <w:lvlJc w:val="right"/>
      <w:pPr>
        <w:ind w:left="4930" w:hanging="180"/>
      </w:pPr>
    </w:lvl>
    <w:lvl w:ilvl="6" w:tplc="0422000F" w:tentative="1">
      <w:start w:val="1"/>
      <w:numFmt w:val="decimal"/>
      <w:lvlText w:val="%7."/>
      <w:lvlJc w:val="left"/>
      <w:pPr>
        <w:ind w:left="5650" w:hanging="360"/>
      </w:pPr>
    </w:lvl>
    <w:lvl w:ilvl="7" w:tplc="04220019" w:tentative="1">
      <w:start w:val="1"/>
      <w:numFmt w:val="lowerLetter"/>
      <w:lvlText w:val="%8."/>
      <w:lvlJc w:val="left"/>
      <w:pPr>
        <w:ind w:left="6370" w:hanging="360"/>
      </w:pPr>
    </w:lvl>
    <w:lvl w:ilvl="8" w:tplc="0422001B" w:tentative="1">
      <w:start w:val="1"/>
      <w:numFmt w:val="lowerRoman"/>
      <w:lvlText w:val="%9."/>
      <w:lvlJc w:val="right"/>
      <w:pPr>
        <w:ind w:left="7090" w:hanging="180"/>
      </w:pPr>
    </w:lvl>
  </w:abstractNum>
  <w:abstractNum w:abstractNumId="1">
    <w:nsid w:val="3751506B"/>
    <w:multiLevelType w:val="hybridMultilevel"/>
    <w:tmpl w:val="BE6CDFEA"/>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41B6382E"/>
    <w:multiLevelType w:val="hybridMultilevel"/>
    <w:tmpl w:val="3B5CB118"/>
    <w:lvl w:ilvl="0" w:tplc="90A21198">
      <w:start w:val="1"/>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2A5AE7"/>
    <w:rsid w:val="0001616A"/>
    <w:rsid w:val="00031D42"/>
    <w:rsid w:val="00040879"/>
    <w:rsid w:val="00056677"/>
    <w:rsid w:val="00073595"/>
    <w:rsid w:val="0009376D"/>
    <w:rsid w:val="000A72A4"/>
    <w:rsid w:val="000F287A"/>
    <w:rsid w:val="00114529"/>
    <w:rsid w:val="00132650"/>
    <w:rsid w:val="00132D64"/>
    <w:rsid w:val="001746F9"/>
    <w:rsid w:val="001A5711"/>
    <w:rsid w:val="001B28E9"/>
    <w:rsid w:val="001B39FC"/>
    <w:rsid w:val="001B477B"/>
    <w:rsid w:val="001E7767"/>
    <w:rsid w:val="002204D4"/>
    <w:rsid w:val="0022059A"/>
    <w:rsid w:val="00243AB0"/>
    <w:rsid w:val="00246393"/>
    <w:rsid w:val="0028228E"/>
    <w:rsid w:val="00283391"/>
    <w:rsid w:val="0028758D"/>
    <w:rsid w:val="002A5AE7"/>
    <w:rsid w:val="00313A53"/>
    <w:rsid w:val="00343FE8"/>
    <w:rsid w:val="00350637"/>
    <w:rsid w:val="0035171A"/>
    <w:rsid w:val="00374225"/>
    <w:rsid w:val="003A71D0"/>
    <w:rsid w:val="003E1A25"/>
    <w:rsid w:val="0043095B"/>
    <w:rsid w:val="00466FD1"/>
    <w:rsid w:val="004F6681"/>
    <w:rsid w:val="00531644"/>
    <w:rsid w:val="00541BF8"/>
    <w:rsid w:val="00553297"/>
    <w:rsid w:val="0055473B"/>
    <w:rsid w:val="00572A07"/>
    <w:rsid w:val="005734A6"/>
    <w:rsid w:val="0058692A"/>
    <w:rsid w:val="00586C95"/>
    <w:rsid w:val="00593E67"/>
    <w:rsid w:val="005A6860"/>
    <w:rsid w:val="005C6385"/>
    <w:rsid w:val="005F5115"/>
    <w:rsid w:val="006231EC"/>
    <w:rsid w:val="00647D6B"/>
    <w:rsid w:val="00694A51"/>
    <w:rsid w:val="00743EE1"/>
    <w:rsid w:val="00775590"/>
    <w:rsid w:val="00776B86"/>
    <w:rsid w:val="007B5AB7"/>
    <w:rsid w:val="007C78EF"/>
    <w:rsid w:val="007F668D"/>
    <w:rsid w:val="00802E95"/>
    <w:rsid w:val="00814E27"/>
    <w:rsid w:val="008235D4"/>
    <w:rsid w:val="0082720B"/>
    <w:rsid w:val="00841E78"/>
    <w:rsid w:val="00865724"/>
    <w:rsid w:val="00885C71"/>
    <w:rsid w:val="008C5428"/>
    <w:rsid w:val="008C7CA0"/>
    <w:rsid w:val="008D512A"/>
    <w:rsid w:val="008F112A"/>
    <w:rsid w:val="00905313"/>
    <w:rsid w:val="009057C4"/>
    <w:rsid w:val="00926AC1"/>
    <w:rsid w:val="00986709"/>
    <w:rsid w:val="009E4F1F"/>
    <w:rsid w:val="00A12ECF"/>
    <w:rsid w:val="00A314E6"/>
    <w:rsid w:val="00A61716"/>
    <w:rsid w:val="00A64C9D"/>
    <w:rsid w:val="00A7427C"/>
    <w:rsid w:val="00A84B58"/>
    <w:rsid w:val="00AA20EE"/>
    <w:rsid w:val="00B23657"/>
    <w:rsid w:val="00B348B2"/>
    <w:rsid w:val="00B50A6E"/>
    <w:rsid w:val="00B96AEE"/>
    <w:rsid w:val="00BC2663"/>
    <w:rsid w:val="00BC3E53"/>
    <w:rsid w:val="00C054A8"/>
    <w:rsid w:val="00C17FDD"/>
    <w:rsid w:val="00C37162"/>
    <w:rsid w:val="00C811D8"/>
    <w:rsid w:val="00CA6290"/>
    <w:rsid w:val="00CD058D"/>
    <w:rsid w:val="00D05045"/>
    <w:rsid w:val="00D25A71"/>
    <w:rsid w:val="00D63659"/>
    <w:rsid w:val="00D667D8"/>
    <w:rsid w:val="00D90C21"/>
    <w:rsid w:val="00DA0B15"/>
    <w:rsid w:val="00E261C2"/>
    <w:rsid w:val="00E419E2"/>
    <w:rsid w:val="00E5538D"/>
    <w:rsid w:val="00E60EA8"/>
    <w:rsid w:val="00E628A1"/>
    <w:rsid w:val="00E75AA4"/>
    <w:rsid w:val="00E77810"/>
    <w:rsid w:val="00E82545"/>
    <w:rsid w:val="00E95CE6"/>
    <w:rsid w:val="00EC2382"/>
    <w:rsid w:val="00EC563D"/>
    <w:rsid w:val="00F45A7D"/>
    <w:rsid w:val="00F70487"/>
    <w:rsid w:val="00F721E6"/>
    <w:rsid w:val="00FA01AD"/>
    <w:rsid w:val="00FA7CA2"/>
    <w:rsid w:val="00FD07E6"/>
    <w:rsid w:val="00FD7EA4"/>
    <w:rsid w:val="00FE5004"/>
    <w:rsid w:val="00FF73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AE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5AE7"/>
    <w:pPr>
      <w:autoSpaceDE w:val="0"/>
      <w:autoSpaceDN w:val="0"/>
      <w:adjustRightInd w:val="0"/>
    </w:pPr>
    <w:rPr>
      <w:rFonts w:ascii="Arial" w:hAnsi="Arial" w:cs="Arial"/>
      <w:color w:val="000000"/>
      <w:sz w:val="24"/>
      <w:szCs w:val="24"/>
      <w:lang w:eastAsia="en-US"/>
    </w:rPr>
  </w:style>
  <w:style w:type="paragraph" w:styleId="a3">
    <w:name w:val="Balloon Text"/>
    <w:basedOn w:val="a"/>
    <w:link w:val="a4"/>
    <w:uiPriority w:val="99"/>
    <w:semiHidden/>
    <w:unhideWhenUsed/>
    <w:rsid w:val="002A5AE7"/>
    <w:pPr>
      <w:spacing w:after="0" w:line="240" w:lineRule="auto"/>
    </w:pPr>
    <w:rPr>
      <w:rFonts w:ascii="Tahoma" w:hAnsi="Tahoma"/>
      <w:sz w:val="16"/>
      <w:szCs w:val="16"/>
      <w:lang/>
    </w:rPr>
  </w:style>
  <w:style w:type="character" w:customStyle="1" w:styleId="a4">
    <w:name w:val="Текст выноски Знак"/>
    <w:link w:val="a3"/>
    <w:uiPriority w:val="99"/>
    <w:semiHidden/>
    <w:rsid w:val="002A5AE7"/>
    <w:rPr>
      <w:rFonts w:ascii="Tahoma" w:hAnsi="Tahoma" w:cs="Tahoma"/>
      <w:sz w:val="16"/>
      <w:szCs w:val="16"/>
      <w:lang w:val="ru-RU"/>
    </w:rPr>
  </w:style>
  <w:style w:type="table" w:styleId="a5">
    <w:name w:val="Table Grid"/>
    <w:basedOn w:val="a1"/>
    <w:uiPriority w:val="59"/>
    <w:rsid w:val="00593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90C21"/>
    <w:pPr>
      <w:ind w:left="720"/>
      <w:contextualSpacing/>
    </w:pPr>
  </w:style>
  <w:style w:type="paragraph" w:styleId="a7">
    <w:name w:val="header"/>
    <w:basedOn w:val="a"/>
    <w:link w:val="a8"/>
    <w:uiPriority w:val="99"/>
    <w:unhideWhenUsed/>
    <w:rsid w:val="007F668D"/>
    <w:pPr>
      <w:tabs>
        <w:tab w:val="center" w:pos="4819"/>
        <w:tab w:val="right" w:pos="9639"/>
      </w:tabs>
      <w:spacing w:after="0" w:line="240" w:lineRule="auto"/>
    </w:pPr>
    <w:rPr>
      <w:sz w:val="20"/>
      <w:szCs w:val="20"/>
      <w:lang/>
    </w:rPr>
  </w:style>
  <w:style w:type="character" w:customStyle="1" w:styleId="a8">
    <w:name w:val="Верхний колонтитул Знак"/>
    <w:link w:val="a7"/>
    <w:uiPriority w:val="99"/>
    <w:rsid w:val="007F668D"/>
    <w:rPr>
      <w:lang w:val="ru-RU"/>
    </w:rPr>
  </w:style>
  <w:style w:type="paragraph" w:styleId="a9">
    <w:name w:val="footer"/>
    <w:basedOn w:val="a"/>
    <w:link w:val="aa"/>
    <w:uiPriority w:val="99"/>
    <w:unhideWhenUsed/>
    <w:rsid w:val="007F668D"/>
    <w:pPr>
      <w:tabs>
        <w:tab w:val="center" w:pos="4819"/>
        <w:tab w:val="right" w:pos="9639"/>
      </w:tabs>
      <w:spacing w:after="0" w:line="240" w:lineRule="auto"/>
    </w:pPr>
    <w:rPr>
      <w:sz w:val="20"/>
      <w:szCs w:val="20"/>
      <w:lang/>
    </w:rPr>
  </w:style>
  <w:style w:type="character" w:customStyle="1" w:styleId="aa">
    <w:name w:val="Нижний колонтитул Знак"/>
    <w:link w:val="a9"/>
    <w:uiPriority w:val="99"/>
    <w:rsid w:val="007F668D"/>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BF13-93F2-4A9E-8672-CD17FE4E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1138</Words>
  <Characters>6489</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2025-01-14T20:01:00Z</dcterms:created>
  <dcterms:modified xsi:type="dcterms:W3CDTF">2025-01-14T20:01:00Z</dcterms:modified>
</cp:coreProperties>
</file>