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68" w:rsidRDefault="00E942F6" w:rsidP="009D1199">
      <w:pPr>
        <w:jc w:val="right"/>
        <w:rPr>
          <w:i/>
          <w:sz w:val="28"/>
        </w:rPr>
      </w:pPr>
      <w:r w:rsidRPr="00E942F6">
        <w:rPr>
          <w:i/>
          <w:sz w:val="28"/>
        </w:rPr>
        <w:t>Проект письма</w:t>
      </w:r>
    </w:p>
    <w:p w:rsidR="00E942F6" w:rsidRPr="00E942F6" w:rsidRDefault="00E942F6" w:rsidP="009D1199">
      <w:pPr>
        <w:jc w:val="right"/>
        <w:rPr>
          <w:i/>
          <w:sz w:val="28"/>
        </w:rPr>
      </w:pPr>
    </w:p>
    <w:p w:rsidR="009D1199" w:rsidRDefault="009D1199" w:rsidP="00E942F6">
      <w:pPr>
        <w:jc w:val="center"/>
        <w:rPr>
          <w:sz w:val="28"/>
        </w:rPr>
      </w:pPr>
      <w:r>
        <w:rPr>
          <w:sz w:val="28"/>
        </w:rPr>
        <w:t xml:space="preserve">Уважаемый </w:t>
      </w:r>
      <w:r w:rsidR="00E942F6">
        <w:rPr>
          <w:sz w:val="28"/>
        </w:rPr>
        <w:t>Антон Эдуардович,</w:t>
      </w:r>
    </w:p>
    <w:p w:rsidR="00E942F6" w:rsidRDefault="00E942F6" w:rsidP="00E942F6">
      <w:pPr>
        <w:jc w:val="center"/>
        <w:rPr>
          <w:sz w:val="28"/>
        </w:rPr>
      </w:pPr>
      <w:r>
        <w:rPr>
          <w:sz w:val="28"/>
        </w:rPr>
        <w:t xml:space="preserve">Уважаемый Сергей </w:t>
      </w:r>
      <w:proofErr w:type="spellStart"/>
      <w:r>
        <w:rPr>
          <w:sz w:val="28"/>
        </w:rPr>
        <w:t>Владиленович</w:t>
      </w:r>
      <w:proofErr w:type="spellEnd"/>
      <w:r>
        <w:rPr>
          <w:sz w:val="28"/>
        </w:rPr>
        <w:t>,</w:t>
      </w:r>
    </w:p>
    <w:p w:rsidR="00E942F6" w:rsidRDefault="00E942F6" w:rsidP="009D1199">
      <w:pPr>
        <w:jc w:val="both"/>
        <w:rPr>
          <w:sz w:val="28"/>
        </w:rPr>
      </w:pPr>
    </w:p>
    <w:p w:rsidR="009D1199" w:rsidRDefault="009D1199" w:rsidP="009D1199">
      <w:pPr>
        <w:jc w:val="both"/>
        <w:rPr>
          <w:sz w:val="28"/>
        </w:rPr>
      </w:pPr>
      <w:r>
        <w:rPr>
          <w:sz w:val="28"/>
        </w:rPr>
        <w:t>Направляю это письмо Вам обоим, поскольку не знаю</w:t>
      </w:r>
      <w:r w:rsidR="002E769B">
        <w:rPr>
          <w:sz w:val="28"/>
        </w:rPr>
        <w:t>, к чьей</w:t>
      </w:r>
      <w:r>
        <w:rPr>
          <w:sz w:val="28"/>
        </w:rPr>
        <w:t xml:space="preserve"> сфере ответственности может относит</w:t>
      </w:r>
      <w:r w:rsidR="002E769B">
        <w:rPr>
          <w:sz w:val="28"/>
        </w:rPr>
        <w:t>ь</w:t>
      </w:r>
      <w:r>
        <w:rPr>
          <w:sz w:val="28"/>
        </w:rPr>
        <w:t>ся его предмет</w:t>
      </w:r>
      <w:r w:rsidR="002E769B">
        <w:rPr>
          <w:sz w:val="28"/>
        </w:rPr>
        <w:t>.</w:t>
      </w:r>
    </w:p>
    <w:p w:rsidR="009D1199" w:rsidRDefault="009D1199" w:rsidP="009D1199">
      <w:pPr>
        <w:jc w:val="both"/>
        <w:rPr>
          <w:sz w:val="28"/>
        </w:rPr>
      </w:pPr>
      <w:r>
        <w:rPr>
          <w:sz w:val="28"/>
        </w:rPr>
        <w:t>Лобовое столкновение с коллективным Западом еще более настоятельно, чем прежде, требует переноса центра развития российского общества, экономики, даже военно-политической и военно-экономической сфер на Восток России.</w:t>
      </w:r>
    </w:p>
    <w:p w:rsidR="009D1199" w:rsidRDefault="009D1199" w:rsidP="009D1199">
      <w:pPr>
        <w:jc w:val="both"/>
        <w:rPr>
          <w:sz w:val="28"/>
        </w:rPr>
      </w:pPr>
      <w:r>
        <w:rPr>
          <w:sz w:val="28"/>
        </w:rPr>
        <w:t>Существует опасность, что СВО, а затем необходимость регулирования ситуации на освобожденных землях нынешней Украины и того, что может остаться от этого государства, будет отвлекать управленческие, моральные, экономические ресурсы нашей страны</w:t>
      </w:r>
      <w:r w:rsidR="002E769B">
        <w:rPr>
          <w:sz w:val="28"/>
        </w:rPr>
        <w:t xml:space="preserve"> на исторически малоперспективное, если не тупиковое, западное направление. Даже после (</w:t>
      </w:r>
      <w:r w:rsidR="009C093A">
        <w:rPr>
          <w:sz w:val="28"/>
        </w:rPr>
        <w:t>успешного</w:t>
      </w:r>
      <w:r w:rsidR="002E769B">
        <w:rPr>
          <w:sz w:val="28"/>
        </w:rPr>
        <w:t xml:space="preserve">) окончания СВО рассчитывать на полномасштабное восстановление связей с Европой (помимо отдельных государств) не приходится. Вектор ее развития однозначно указывает </w:t>
      </w:r>
      <w:r w:rsidR="00E44648">
        <w:rPr>
          <w:sz w:val="28"/>
        </w:rPr>
        <w:t xml:space="preserve">на дезинтеграцию </w:t>
      </w:r>
      <w:proofErr w:type="spellStart"/>
      <w:r w:rsidR="00E44648">
        <w:rPr>
          <w:sz w:val="28"/>
        </w:rPr>
        <w:t>европроекта</w:t>
      </w:r>
      <w:proofErr w:type="spellEnd"/>
      <w:r w:rsidR="00E44648">
        <w:rPr>
          <w:sz w:val="28"/>
        </w:rPr>
        <w:t xml:space="preserve">, возобновление на субконтиненте традиционного для него соперничества. Даже в случае прихода через два-три </w:t>
      </w:r>
      <w:r w:rsidR="009C093A">
        <w:rPr>
          <w:sz w:val="28"/>
        </w:rPr>
        <w:t xml:space="preserve">электоральных цикла </w:t>
      </w:r>
      <w:r w:rsidR="00E44648">
        <w:rPr>
          <w:sz w:val="28"/>
        </w:rPr>
        <w:t xml:space="preserve">более национально ориентированных элит не сможет изменить ситуацию к лучшему. Это будут скорее всего разного рода </w:t>
      </w:r>
      <w:proofErr w:type="spellStart"/>
      <w:r w:rsidR="00E44648">
        <w:rPr>
          <w:sz w:val="28"/>
        </w:rPr>
        <w:t>фашизоидные</w:t>
      </w:r>
      <w:proofErr w:type="spellEnd"/>
      <w:r w:rsidR="00E44648">
        <w:rPr>
          <w:sz w:val="28"/>
        </w:rPr>
        <w:t xml:space="preserve"> режимы. Очевиден и экономический вектор развития субконтинента. Он идет вниз, съедая накопленный за последн</w:t>
      </w:r>
      <w:r w:rsidR="00301886">
        <w:rPr>
          <w:sz w:val="28"/>
        </w:rPr>
        <w:t>е</w:t>
      </w:r>
      <w:r w:rsidR="00E44648">
        <w:rPr>
          <w:sz w:val="28"/>
        </w:rPr>
        <w:t xml:space="preserve">е полутысячелетие экономические жиры. Ясно и направление морально-культурного развития – в лучшем случае </w:t>
      </w:r>
      <w:proofErr w:type="spellStart"/>
      <w:r w:rsidR="00E44648">
        <w:rPr>
          <w:sz w:val="28"/>
        </w:rPr>
        <w:t>провинциализация</w:t>
      </w:r>
      <w:proofErr w:type="spellEnd"/>
      <w:r w:rsidR="00E44648">
        <w:rPr>
          <w:sz w:val="28"/>
        </w:rPr>
        <w:t xml:space="preserve">. Естественно, </w:t>
      </w:r>
      <w:r w:rsidR="00AE77DD">
        <w:rPr>
          <w:sz w:val="28"/>
        </w:rPr>
        <w:t xml:space="preserve">наше европейское культурное наследие останется с </w:t>
      </w:r>
      <w:r w:rsidR="007267CA">
        <w:rPr>
          <w:sz w:val="28"/>
        </w:rPr>
        <w:t>нами, останется и часть рынков</w:t>
      </w:r>
      <w:r w:rsidR="00AE77DD">
        <w:rPr>
          <w:sz w:val="28"/>
        </w:rPr>
        <w:t>,</w:t>
      </w:r>
      <w:r w:rsidR="00AE77DD" w:rsidRPr="00AE77DD">
        <w:rPr>
          <w:sz w:val="28"/>
        </w:rPr>
        <w:t xml:space="preserve"> </w:t>
      </w:r>
      <w:r w:rsidR="00AE77DD">
        <w:rPr>
          <w:sz w:val="28"/>
        </w:rPr>
        <w:t xml:space="preserve">но возможности и модернизация за счет привлечения европейских ресурсов и европейского опыта </w:t>
      </w:r>
      <w:r w:rsidR="00C6648C">
        <w:rPr>
          <w:sz w:val="28"/>
        </w:rPr>
        <w:t>исчерпана</w:t>
      </w:r>
      <w:r w:rsidR="00AE77DD">
        <w:rPr>
          <w:sz w:val="28"/>
        </w:rPr>
        <w:t>. Отношения с США – несколько другой вопрос.</w:t>
      </w:r>
    </w:p>
    <w:p w:rsidR="00AE77DD" w:rsidRDefault="00AE77DD" w:rsidP="009D1199">
      <w:pPr>
        <w:jc w:val="both"/>
        <w:rPr>
          <w:sz w:val="28"/>
        </w:rPr>
      </w:pPr>
      <w:r>
        <w:rPr>
          <w:sz w:val="28"/>
        </w:rPr>
        <w:t xml:space="preserve">В то же время на Востоке и Юге – в Евразии – поднимаются прежде </w:t>
      </w:r>
      <w:proofErr w:type="spellStart"/>
      <w:r w:rsidR="00C6648C">
        <w:rPr>
          <w:sz w:val="28"/>
        </w:rPr>
        <w:t>подавлявшиеся</w:t>
      </w:r>
      <w:proofErr w:type="spellEnd"/>
      <w:r>
        <w:rPr>
          <w:sz w:val="28"/>
        </w:rPr>
        <w:t xml:space="preserve"> великие цивилизации, растут бездонные ры</w:t>
      </w:r>
      <w:r w:rsidR="00711421">
        <w:rPr>
          <w:sz w:val="28"/>
        </w:rPr>
        <w:t xml:space="preserve">нки. У России есть </w:t>
      </w:r>
      <w:r w:rsidR="00711421">
        <w:rPr>
          <w:sz w:val="28"/>
        </w:rPr>
        <w:lastRenderedPageBreak/>
        <w:t>и будет ряд конкурентных преимуществ для того, чтобы при правильной политике воспользоваться открывшимися возможностями.</w:t>
      </w:r>
      <w:r>
        <w:rPr>
          <w:sz w:val="28"/>
        </w:rPr>
        <w:t xml:space="preserve"> </w:t>
      </w:r>
    </w:p>
    <w:p w:rsidR="002E769B" w:rsidRDefault="00C6648C" w:rsidP="00C6648C">
      <w:pPr>
        <w:jc w:val="both"/>
        <w:rPr>
          <w:sz w:val="28"/>
        </w:rPr>
      </w:pPr>
      <w:r>
        <w:rPr>
          <w:sz w:val="28"/>
        </w:rPr>
        <w:t xml:space="preserve">Предыдущий тур «восточного поворота» интеллектуально начался в конце 2000-х гг., политически – и экономически с 2010-х </w:t>
      </w:r>
      <w:proofErr w:type="spellStart"/>
      <w:r>
        <w:rPr>
          <w:sz w:val="28"/>
        </w:rPr>
        <w:t>гг</w:t>
      </w:r>
      <w:proofErr w:type="spellEnd"/>
      <w:r>
        <w:rPr>
          <w:sz w:val="28"/>
        </w:rPr>
        <w:t xml:space="preserve">, принес определенные результаты и выгоды. (Без него наша нынешняя неизбежная конфронтация с Западом была бы гораздо более трудным делом). Но он в его прежнем варианте – через развитие в основном Дальнего Востока </w:t>
      </w:r>
      <w:r w:rsidR="004105C5">
        <w:rPr>
          <w:sz w:val="28"/>
        </w:rPr>
        <w:t>–</w:t>
      </w:r>
      <w:r>
        <w:rPr>
          <w:sz w:val="28"/>
        </w:rPr>
        <w:t xml:space="preserve"> </w:t>
      </w:r>
      <w:r w:rsidR="004105C5">
        <w:rPr>
          <w:sz w:val="28"/>
        </w:rPr>
        <w:t>выработался</w:t>
      </w:r>
      <w:r>
        <w:rPr>
          <w:sz w:val="28"/>
        </w:rPr>
        <w:t xml:space="preserve"> и выдыхается. И это несмотря на </w:t>
      </w:r>
      <w:r w:rsidR="008B2670">
        <w:rPr>
          <w:sz w:val="28"/>
        </w:rPr>
        <w:t>образующуюся необходимость в нем. Причин немало. И их можно проанализировать отдельно. Среди основных – техно-бюрократический характер, малое вовлечение в него местных, отсутствие в нем духоподъемного элемента (</w:t>
      </w:r>
      <w:proofErr w:type="gramStart"/>
      <w:r w:rsidR="008B2670">
        <w:rPr>
          <w:sz w:val="28"/>
        </w:rPr>
        <w:t>А</w:t>
      </w:r>
      <w:proofErr w:type="gramEnd"/>
      <w:r w:rsidR="008B2670">
        <w:rPr>
          <w:sz w:val="28"/>
        </w:rPr>
        <w:t xml:space="preserve"> они были, были и в строительстве Транссиба (Вперед к Великому океану), и в советском арктическом проекта. Может быть самое важное – в тот тур </w:t>
      </w:r>
      <w:r w:rsidR="00096FDE">
        <w:rPr>
          <w:sz w:val="28"/>
        </w:rPr>
        <w:t>«</w:t>
      </w:r>
      <w:r w:rsidR="008B2670">
        <w:rPr>
          <w:sz w:val="28"/>
        </w:rPr>
        <w:t>поворота</w:t>
      </w:r>
      <w:r w:rsidR="00096FDE">
        <w:rPr>
          <w:sz w:val="28"/>
        </w:rPr>
        <w:t>»</w:t>
      </w:r>
      <w:r w:rsidR="008B2670">
        <w:rPr>
          <w:sz w:val="28"/>
        </w:rPr>
        <w:t xml:space="preserve"> не были вовлечены по не вполне понятным причинам наиболее развитые в человеческом, научном, производственном, ресурсном отношениях Западная и Восточная части Сибири. Существенную негативную роль сыграл и </w:t>
      </w:r>
      <w:proofErr w:type="spellStart"/>
      <w:r w:rsidR="008B2670">
        <w:rPr>
          <w:sz w:val="28"/>
        </w:rPr>
        <w:t>европоцентризм</w:t>
      </w:r>
      <w:proofErr w:type="spellEnd"/>
      <w:r w:rsidR="008B2670">
        <w:rPr>
          <w:sz w:val="28"/>
        </w:rPr>
        <w:t xml:space="preserve"> значительной части элит и общества. Когда к «повороту»</w:t>
      </w:r>
      <w:r w:rsidR="00096FDE">
        <w:rPr>
          <w:sz w:val="28"/>
        </w:rPr>
        <w:t xml:space="preserve"> через ДВФО приклеили Арктику, но не центральные регионы Сибири, это вызвало изумление. Сибирь – единый исторический, человеческий, экономический организм – оказалась частично разорванной. Ее наиболее развитые регионы по-прежнему страдают от «континентального проклятия» - оторванности от внешних рынков. Западные рынки, на которые были в значительной степени ориентированы ее западные и восточные регионы, съеживаются.</w:t>
      </w:r>
    </w:p>
    <w:p w:rsidR="00096FDE" w:rsidRDefault="00096FDE" w:rsidP="00C6648C">
      <w:pPr>
        <w:jc w:val="both"/>
        <w:rPr>
          <w:sz w:val="28"/>
        </w:rPr>
      </w:pPr>
      <w:r>
        <w:rPr>
          <w:sz w:val="28"/>
        </w:rPr>
        <w:t xml:space="preserve">Предлагаю рассмотреть вопрос о создании научно-политического консорциума, который бы занялся обоснованием для власти, бюрократии и общества необходимости дальнейшего сдвига центра российского развития к Востоку. В том числе приоритетное развитие наиболее развитых в точки зрения человеческого, производственного, ресурсного капитала Западной и Восточной Сибири. Но не только. Видимо, стоит – пусть и с некоторым </w:t>
      </w:r>
      <w:r>
        <w:rPr>
          <w:sz w:val="28"/>
        </w:rPr>
        <w:lastRenderedPageBreak/>
        <w:t xml:space="preserve">запозданием – центр развития страны к Востоку. Это не поход к Азии через отказ от Европы. Это – возвращение домой. Россия не стала бы великой державой, и возможно даже не устояла бы на восточноевропейской равнине, если бы в </w:t>
      </w:r>
      <w:r>
        <w:rPr>
          <w:sz w:val="28"/>
          <w:lang w:val="en-US"/>
        </w:rPr>
        <w:t>XV</w:t>
      </w:r>
      <w:r>
        <w:rPr>
          <w:sz w:val="28"/>
        </w:rPr>
        <w:t>-</w:t>
      </w:r>
      <w:r>
        <w:rPr>
          <w:sz w:val="28"/>
          <w:lang w:val="en-US"/>
        </w:rPr>
        <w:t>XVI</w:t>
      </w:r>
      <w:r w:rsidRPr="00096FDE">
        <w:rPr>
          <w:sz w:val="28"/>
        </w:rPr>
        <w:t xml:space="preserve"> </w:t>
      </w:r>
      <w:r>
        <w:rPr>
          <w:sz w:val="28"/>
        </w:rPr>
        <w:t>веках не пошла бы в Сибирь, давшую для развития мягкое золото, просто золото, минеральные ресурсы, нефть, газ, а потом и «сибирские полки».</w:t>
      </w:r>
      <w:r w:rsidR="000F4C0F">
        <w:rPr>
          <w:sz w:val="28"/>
        </w:rPr>
        <w:t xml:space="preserve"> Наконец, без сибирского уникального многонационального куражного русского характера.</w:t>
      </w:r>
    </w:p>
    <w:p w:rsidR="000F4C0F" w:rsidRDefault="000F4C0F" w:rsidP="00C6648C">
      <w:pPr>
        <w:jc w:val="both"/>
        <w:rPr>
          <w:sz w:val="28"/>
        </w:rPr>
      </w:pPr>
      <w:r>
        <w:rPr>
          <w:sz w:val="28"/>
        </w:rPr>
        <w:t xml:space="preserve">Предлагается разработать и параллельно продвигать концепцию сдвига центра российского развития к Востоку – к Уралу, Западной, Восточной Тихоокеанской Сибири. Концепция должна инициироваться из Москвы. Если отдать ее на откуп сибирякам, не избежать «областничества», местничества, не раз подводившего. Но, разумеется, она должна разрабатываться и продвигаться с широким использованием действительно первоклассного интеллектуального капитала, опыта, накопленного в научных и промышленных центрах Восточной и Западной Сибири. Естественно, и с участием дальневосточников – у них есть первоклассный, пусть и не всегда позитивный опыт, но гораздо жиже интеллектуальный капитал. </w:t>
      </w:r>
    </w:p>
    <w:p w:rsidR="000F4C0F" w:rsidRDefault="000F4C0F" w:rsidP="00C6648C">
      <w:pPr>
        <w:jc w:val="both"/>
        <w:rPr>
          <w:sz w:val="28"/>
        </w:rPr>
      </w:pPr>
      <w:r>
        <w:rPr>
          <w:sz w:val="28"/>
        </w:rPr>
        <w:t xml:space="preserve">«Новый подъем Сибири» может стать важной частью «большой идеи», в которой столь очевидно нуждается страна. </w:t>
      </w:r>
    </w:p>
    <w:p w:rsidR="000F4C0F" w:rsidRDefault="000F4C0F" w:rsidP="00C6648C">
      <w:pPr>
        <w:jc w:val="both"/>
        <w:rPr>
          <w:sz w:val="28"/>
        </w:rPr>
      </w:pPr>
      <w:r>
        <w:rPr>
          <w:sz w:val="28"/>
        </w:rPr>
        <w:t>Проект должен включать прежде всего мощные идейные, культурные, интеллектуальные, медийные компоненты. Людей, любящих Сибирь, немало и в Центральной России, их можно и нужно активизировать. Естественные экономико-ресурсно-пространственные компоненты. Здесь, в сибирских научных центрах</w:t>
      </w:r>
      <w:r w:rsidR="00813E77">
        <w:rPr>
          <w:sz w:val="28"/>
        </w:rPr>
        <w:t>,</w:t>
      </w:r>
      <w:r>
        <w:rPr>
          <w:sz w:val="28"/>
        </w:rPr>
        <w:t xml:space="preserve"> накоплен первоклассный потенциал. Очевиден и военно-стратегический компонент</w:t>
      </w:r>
      <w:r w:rsidR="00813E77">
        <w:rPr>
          <w:sz w:val="28"/>
        </w:rPr>
        <w:t xml:space="preserve"> в условиях долговременных трудностей, затухающей полезности западного направления и необходимости усиливать азиатскую Россию, чтобы избежать образования там вакуума силы и, наоборот, использовать ее потенциал для усиления российских позиций в Большой Евразии и в мире в целом. Требует особого внимания </w:t>
      </w:r>
      <w:r w:rsidR="00426BE4">
        <w:rPr>
          <w:sz w:val="28"/>
        </w:rPr>
        <w:t xml:space="preserve">открытие для </w:t>
      </w:r>
      <w:r w:rsidR="00426BE4">
        <w:rPr>
          <w:sz w:val="28"/>
        </w:rPr>
        <w:lastRenderedPageBreak/>
        <w:t>всей России и для з</w:t>
      </w:r>
      <w:r w:rsidR="00813E77">
        <w:rPr>
          <w:sz w:val="28"/>
        </w:rPr>
        <w:t>апад</w:t>
      </w:r>
      <w:r w:rsidR="00426BE4">
        <w:rPr>
          <w:sz w:val="28"/>
        </w:rPr>
        <w:t xml:space="preserve">ных регионов Сибири высокоперспективных рынков Евразии. </w:t>
      </w:r>
    </w:p>
    <w:p w:rsidR="00426BE4" w:rsidRDefault="00426BE4" w:rsidP="00C6648C">
      <w:pPr>
        <w:jc w:val="both"/>
        <w:rPr>
          <w:sz w:val="28"/>
        </w:rPr>
      </w:pPr>
      <w:r>
        <w:rPr>
          <w:sz w:val="28"/>
        </w:rPr>
        <w:t>Недопустимо, чтобы долговременный кризис вокруг Украинского вопроса помешал нашему многолетнему движению по гораздо более перспективным направлениям. И, наоборот, энергию, порождаемую войной, стоит направить и на эти направления. Точно так же, как Великая Отечественная толкнула к развитию Урала и Зауралья.</w:t>
      </w:r>
    </w:p>
    <w:p w:rsidR="00426BE4" w:rsidRDefault="00426BE4" w:rsidP="00C6648C">
      <w:pPr>
        <w:jc w:val="both"/>
        <w:rPr>
          <w:sz w:val="28"/>
        </w:rPr>
      </w:pPr>
      <w:r>
        <w:rPr>
          <w:sz w:val="28"/>
        </w:rPr>
        <w:t xml:space="preserve">Более, чем очевиден до сих пор почти не обсуждаемый вопрос переселения части населения с разрушенных украинских земель в комфортные сибирские регионы. А они есть. (О них говорил В.В. Путин на Санкт-Петербургском экономическом форуме в 2019 году. Он </w:t>
      </w:r>
      <w:r w:rsidR="00C700B1">
        <w:rPr>
          <w:sz w:val="28"/>
        </w:rPr>
        <w:t>также</w:t>
      </w:r>
      <w:r>
        <w:rPr>
          <w:sz w:val="28"/>
        </w:rPr>
        <w:t xml:space="preserve"> говорил </w:t>
      </w:r>
      <w:r w:rsidR="00C700B1">
        <w:rPr>
          <w:sz w:val="28"/>
        </w:rPr>
        <w:t>о целесообразности перенесения центра управления наукой туда, где она наиболее развита и где для ее развития есть нужные условия – в район Новосибирска, Томска. Возможно, в города Сибири стоит начать переносить часть столичных функций, штаб-квартир крупнейших корпораций (уже принимались</w:t>
      </w:r>
      <w:r w:rsidR="00C700B1" w:rsidRPr="00C700B1">
        <w:rPr>
          <w:sz w:val="28"/>
        </w:rPr>
        <w:t xml:space="preserve"> </w:t>
      </w:r>
      <w:r w:rsidR="00C700B1">
        <w:rPr>
          <w:sz w:val="28"/>
        </w:rPr>
        <w:t xml:space="preserve">даже соответствующие решения, но они были похоронены бюрократией)), чтобы открыть сибирские возможности для патриотической и амбициозной молодежи, которая пока </w:t>
      </w:r>
      <w:r w:rsidR="00D058F9">
        <w:rPr>
          <w:sz w:val="28"/>
        </w:rPr>
        <w:t>ссасывается в старые столицы и понемногу киснет. «Общероссийский сибирский поворот» поможет и решить проблему сибирского «местничества», которая будет нарастать в случае нашего неизбежного увлечения кризисом вокруг Украины.</w:t>
      </w:r>
    </w:p>
    <w:p w:rsidR="00D058F9" w:rsidRDefault="00D058F9" w:rsidP="00C6648C">
      <w:pPr>
        <w:jc w:val="both"/>
        <w:rPr>
          <w:sz w:val="28"/>
        </w:rPr>
      </w:pPr>
      <w:r>
        <w:rPr>
          <w:sz w:val="28"/>
        </w:rPr>
        <w:t>Готовы заняться разработкой и продвижением концепции, а затем проектом «Сибирского поворота</w:t>
      </w:r>
      <w:r w:rsidR="00497586">
        <w:rPr>
          <w:sz w:val="28"/>
        </w:rPr>
        <w:t>» России в общественном Совете по внешней и оборонной политике. В нем зарождались первые наброски такого поворота на рубеже 1990-2000 гг.</w:t>
      </w:r>
      <w:r w:rsidR="00497586">
        <w:rPr>
          <w:rStyle w:val="a5"/>
          <w:sz w:val="28"/>
        </w:rPr>
        <w:footnoteReference w:id="1"/>
      </w:r>
      <w:r w:rsidR="00497586">
        <w:rPr>
          <w:sz w:val="28"/>
        </w:rPr>
        <w:t xml:space="preserve"> Тогда проект не пошел. Было не до того. С конца 2000-х гг. в </w:t>
      </w:r>
      <w:proofErr w:type="spellStart"/>
      <w:r w:rsidR="00497586">
        <w:rPr>
          <w:sz w:val="28"/>
        </w:rPr>
        <w:t>СВОПе</w:t>
      </w:r>
      <w:proofErr w:type="spellEnd"/>
      <w:r w:rsidR="00497586">
        <w:rPr>
          <w:sz w:val="28"/>
        </w:rPr>
        <w:t xml:space="preserve"> и в НИУ ВШЭ разрабатывалась и концепция «восточного поворота» 2010-х гг.</w:t>
      </w:r>
    </w:p>
    <w:p w:rsidR="00497586" w:rsidRDefault="00497586" w:rsidP="00497586">
      <w:pPr>
        <w:jc w:val="both"/>
        <w:rPr>
          <w:sz w:val="28"/>
        </w:rPr>
      </w:pPr>
      <w:r>
        <w:rPr>
          <w:sz w:val="28"/>
        </w:rPr>
        <w:t xml:space="preserve">Естественным научно-организационным центром такой работы видится НИУ ВШЭ в тесном взаимодействии с Новосибирским Академгородком, Сибирским университетом (Красноярск) с научно-образовательным центром Томска, Иркутска, Хабаровска, с привлечением экспертов и </w:t>
      </w:r>
      <w:proofErr w:type="spellStart"/>
      <w:r>
        <w:rPr>
          <w:sz w:val="28"/>
        </w:rPr>
        <w:t>медийных</w:t>
      </w:r>
      <w:proofErr w:type="spellEnd"/>
      <w:r>
        <w:rPr>
          <w:sz w:val="28"/>
        </w:rPr>
        <w:t xml:space="preserve"> персон, людей культуры из всей России. Сибирь должна стать людной. Предварительные контуры такого сотрудничества прорабатываются. Можно пробовать продвигать такую идею самостоятельно, собирая средства меценатов. Но, разумеется, в разы более эффективной она была бы при поддержке Администрации Президента, при выделении государственных и научных грантов. Большая часть средств должна, естественно, распределиться на местах – в научно-образовательные центры Зауралья. </w:t>
      </w:r>
    </w:p>
    <w:p w:rsidR="00497586" w:rsidRDefault="00497586" w:rsidP="00497586">
      <w:pPr>
        <w:jc w:val="both"/>
        <w:rPr>
          <w:sz w:val="28"/>
        </w:rPr>
      </w:pPr>
      <w:r>
        <w:rPr>
          <w:sz w:val="28"/>
        </w:rPr>
        <w:t xml:space="preserve">В перспективе для </w:t>
      </w:r>
      <w:r w:rsidR="006B18C1">
        <w:rPr>
          <w:sz w:val="28"/>
        </w:rPr>
        <w:t>общего руководства таким проектом был бы крайне полезен представитель высокого руководства страны, пользующийся доверием Президента. Когда-то к такой роли, похоже, стремился С.К. Шойгу. Но сейчас у него другие дела.</w:t>
      </w:r>
    </w:p>
    <w:p w:rsidR="00497586" w:rsidRDefault="006B18C1" w:rsidP="00C6648C">
      <w:pPr>
        <w:jc w:val="both"/>
        <w:rPr>
          <w:sz w:val="28"/>
        </w:rPr>
      </w:pPr>
      <w:r>
        <w:rPr>
          <w:sz w:val="28"/>
        </w:rPr>
        <w:t>Работу по проекту стратегии «Сибирского поворота» стоит начинать как можно скорее. В любом случае она рассчитана на большую глубину и может начать приносить ожидаемые эффекты только через год-через два. Но она остро необходима. Готов с коллегами и, разумеется, при поддержке или с АП к организации такой работы. Поддержка АП важна прежде всего с морально-политической точки зрения.</w:t>
      </w:r>
    </w:p>
    <w:p w:rsidR="006B18C1" w:rsidRDefault="006B18C1" w:rsidP="00C6648C">
      <w:pPr>
        <w:jc w:val="both"/>
        <w:rPr>
          <w:sz w:val="28"/>
        </w:rPr>
      </w:pPr>
      <w:r>
        <w:rPr>
          <w:sz w:val="28"/>
        </w:rPr>
        <w:t>Опыт подобных работ имеется. В конце 1990-х СВОП провел серию исследований и опубликовал доклад «Новое освоение Сибири и Дальнего Востока»</w:t>
      </w:r>
      <w:r>
        <w:rPr>
          <w:rStyle w:val="a5"/>
          <w:sz w:val="28"/>
        </w:rPr>
        <w:footnoteReference w:id="2"/>
      </w:r>
      <w:r>
        <w:rPr>
          <w:sz w:val="28"/>
        </w:rPr>
        <w:t>. Он вышел в 2001 году, привлек большое внимание, но не «взлетел». Стране и управляющему классу было еще не до того. С конца 2000-х СВОП, НИУ ВШЭ, позже присоединился клуб «Валдай»</w:t>
      </w:r>
      <w:r w:rsidR="00251E38">
        <w:rPr>
          <w:sz w:val="28"/>
        </w:rPr>
        <w:t xml:space="preserve"> выпустили серию открытых и служебных разработок, обосновывавших актуальность и выгодность «восточного поворота». Многие из этих разработок были опубликованы в серии докладов «Валдая» под рубрикой «Вперед к Великому океану»</w:t>
      </w:r>
      <w:r w:rsidR="00251E38">
        <w:rPr>
          <w:rStyle w:val="a5"/>
          <w:sz w:val="28"/>
        </w:rPr>
        <w:footnoteReference w:id="3"/>
      </w:r>
      <w:r w:rsidR="00251E38">
        <w:rPr>
          <w:sz w:val="28"/>
        </w:rPr>
        <w:t xml:space="preserve">. </w:t>
      </w:r>
    </w:p>
    <w:p w:rsidR="00251E38" w:rsidRDefault="00251E38" w:rsidP="00C6648C">
      <w:pPr>
        <w:jc w:val="both"/>
        <w:rPr>
          <w:sz w:val="28"/>
        </w:rPr>
      </w:pPr>
      <w:r>
        <w:rPr>
          <w:sz w:val="28"/>
        </w:rPr>
        <w:t>Полагаем, что эти разработки сыграли роль в запуске «восточного поворота», содействовали его развитию. Сопровождали работу Министерства по развитию Дальнего Востока и Арктики. Выпускали и работы по Арктике.</w:t>
      </w:r>
    </w:p>
    <w:p w:rsidR="00251E38" w:rsidRDefault="00251E38" w:rsidP="00C6648C">
      <w:pPr>
        <w:jc w:val="both"/>
        <w:rPr>
          <w:sz w:val="28"/>
        </w:rPr>
      </w:pPr>
      <w:r>
        <w:rPr>
          <w:sz w:val="28"/>
        </w:rPr>
        <w:t xml:space="preserve">В первой половине 2000-х гг. СВОП при участии НИУ ВШЭ методом специальных исследований и </w:t>
      </w:r>
      <w:proofErr w:type="spellStart"/>
      <w:r>
        <w:rPr>
          <w:sz w:val="28"/>
        </w:rPr>
        <w:t>ситанализов</w:t>
      </w:r>
      <w:proofErr w:type="spellEnd"/>
      <w:r>
        <w:rPr>
          <w:sz w:val="28"/>
        </w:rPr>
        <w:t xml:space="preserve"> с привлечением около 200 лучших специалистов и мыслителей России выпустили по просьбе АП и при согласии Президента серию докладов по стратегии развития России, объединенных под рубрикой «Стратегия </w:t>
      </w:r>
      <w:r>
        <w:rPr>
          <w:sz w:val="28"/>
          <w:lang w:val="en-US"/>
        </w:rPr>
        <w:t>XXI</w:t>
      </w:r>
      <w:r>
        <w:rPr>
          <w:sz w:val="28"/>
        </w:rPr>
        <w:t>»</w:t>
      </w:r>
      <w:r>
        <w:rPr>
          <w:rStyle w:val="a5"/>
          <w:sz w:val="28"/>
        </w:rPr>
        <w:footnoteReference w:id="4"/>
      </w:r>
      <w:r>
        <w:rPr>
          <w:sz w:val="28"/>
        </w:rPr>
        <w:t xml:space="preserve">. Она серьезно </w:t>
      </w:r>
      <w:r w:rsidR="00C572A2">
        <w:rPr>
          <w:sz w:val="28"/>
        </w:rPr>
        <w:t>улучшала</w:t>
      </w:r>
      <w:r>
        <w:rPr>
          <w:sz w:val="28"/>
        </w:rPr>
        <w:t xml:space="preserve"> и дополняла полуофициальную </w:t>
      </w:r>
      <w:r w:rsidR="00C572A2">
        <w:rPr>
          <w:sz w:val="28"/>
        </w:rPr>
        <w:t>«</w:t>
      </w:r>
      <w:r>
        <w:rPr>
          <w:sz w:val="28"/>
        </w:rPr>
        <w:t>Стратегию 2020</w:t>
      </w:r>
      <w:r w:rsidR="00C572A2">
        <w:rPr>
          <w:sz w:val="28"/>
        </w:rPr>
        <w:t>»</w:t>
      </w:r>
      <w:r>
        <w:rPr>
          <w:sz w:val="28"/>
        </w:rPr>
        <w:t>.</w:t>
      </w:r>
    </w:p>
    <w:p w:rsidR="00C572A2" w:rsidRDefault="00C572A2" w:rsidP="00C6648C">
      <w:pPr>
        <w:jc w:val="both"/>
        <w:rPr>
          <w:sz w:val="28"/>
        </w:rPr>
      </w:pPr>
      <w:r>
        <w:rPr>
          <w:sz w:val="28"/>
        </w:rPr>
        <w:t xml:space="preserve">«Стратегия </w:t>
      </w:r>
      <w:r>
        <w:rPr>
          <w:sz w:val="28"/>
          <w:lang w:val="en-US"/>
        </w:rPr>
        <w:t>XXI</w:t>
      </w:r>
      <w:r>
        <w:rPr>
          <w:sz w:val="28"/>
        </w:rPr>
        <w:t xml:space="preserve">» получила самую высокую оценку в экспертном сообществе. О его выводах было доложено Президенту. Он согласился с основными выводами и высказал благодарность на работу. «Стратегия» не была раскручена – пошла в публичное пространство в марте 2014 г. Крым отодвинул эту повестку. Во многом идеи «Стратегии» были использованы. </w:t>
      </w:r>
    </w:p>
    <w:p w:rsidR="00C572A2" w:rsidRDefault="00C572A2" w:rsidP="00C6648C">
      <w:pPr>
        <w:jc w:val="both"/>
        <w:rPr>
          <w:sz w:val="28"/>
        </w:rPr>
      </w:pPr>
      <w:r>
        <w:rPr>
          <w:sz w:val="28"/>
        </w:rPr>
        <w:t>Предполагаемая работа над «Сибирской стратегией» России, считаю, полезна не только своими результатами, но и стала бы одним из инструментов консолидации интеллектуальных элит и общества на коллективной, ведущей вперед повестке национального развития, препятствовала бы неизбежному раздражению части этих элит, в том числе сиб</w:t>
      </w:r>
      <w:r w:rsidR="00E849ED">
        <w:rPr>
          <w:sz w:val="28"/>
        </w:rPr>
        <w:t xml:space="preserve">ирских, которое неизбежно будет порождать трудности, связанные с российско-западной конфронтацией на Украине. Но ее главная задача, повторюсь, – подстегнуть отход от давно устаревшего и тянущего назад западно- и </w:t>
      </w:r>
      <w:proofErr w:type="spellStart"/>
      <w:r w:rsidR="00E849ED">
        <w:rPr>
          <w:sz w:val="28"/>
        </w:rPr>
        <w:t>европоцентризма</w:t>
      </w:r>
      <w:proofErr w:type="spellEnd"/>
      <w:r w:rsidR="00E849ED">
        <w:rPr>
          <w:sz w:val="28"/>
        </w:rPr>
        <w:t xml:space="preserve">, открытие стране и обществу новых горизонтов развития. </w:t>
      </w:r>
    </w:p>
    <w:p w:rsidR="00E849ED" w:rsidRDefault="00E849ED" w:rsidP="00C6648C">
      <w:pPr>
        <w:jc w:val="both"/>
        <w:rPr>
          <w:sz w:val="28"/>
        </w:rPr>
      </w:pPr>
      <w:r>
        <w:rPr>
          <w:sz w:val="28"/>
        </w:rPr>
        <w:t>Идея «Сибирской стратегии» обсуждалась мной в НИУ ВШЭ с ректором и научным руководителем и была ими поддержана. Был бы рад Вашей реакции на эту идею и личной встрече с Вами и</w:t>
      </w:r>
      <w:r w:rsidRPr="00E849ED">
        <w:rPr>
          <w:sz w:val="28"/>
        </w:rPr>
        <w:t>/</w:t>
      </w:r>
      <w:r>
        <w:rPr>
          <w:sz w:val="28"/>
        </w:rPr>
        <w:t xml:space="preserve">или Вашими коллегами для обсуждения ее продвижения. </w:t>
      </w:r>
    </w:p>
    <w:p w:rsidR="00E849ED" w:rsidRDefault="00E849ED" w:rsidP="00C6648C">
      <w:pPr>
        <w:jc w:val="both"/>
        <w:rPr>
          <w:sz w:val="28"/>
        </w:rPr>
      </w:pPr>
      <w:r>
        <w:rPr>
          <w:sz w:val="28"/>
        </w:rPr>
        <w:t>Прилагаю мою недавнюю статью в «Российской газете», где излагается философия проекта.</w:t>
      </w:r>
    </w:p>
    <w:p w:rsidR="00E849ED" w:rsidRDefault="00E849ED" w:rsidP="00C6648C">
      <w:pPr>
        <w:jc w:val="both"/>
        <w:rPr>
          <w:sz w:val="28"/>
        </w:rPr>
      </w:pPr>
      <w:r>
        <w:rPr>
          <w:sz w:val="28"/>
        </w:rPr>
        <w:t>Жду Вашего решения.</w:t>
      </w:r>
    </w:p>
    <w:p w:rsidR="00E849ED" w:rsidRDefault="00E849ED" w:rsidP="00C6648C">
      <w:pPr>
        <w:jc w:val="both"/>
        <w:rPr>
          <w:sz w:val="28"/>
        </w:rPr>
      </w:pPr>
    </w:p>
    <w:p w:rsidR="00E849ED" w:rsidRDefault="00E849ED" w:rsidP="00C6648C">
      <w:pPr>
        <w:jc w:val="both"/>
        <w:rPr>
          <w:sz w:val="28"/>
        </w:rPr>
      </w:pPr>
    </w:p>
    <w:p w:rsidR="00E849ED" w:rsidRDefault="00E849ED" w:rsidP="00C6648C">
      <w:pPr>
        <w:jc w:val="both"/>
        <w:rPr>
          <w:sz w:val="28"/>
        </w:rPr>
      </w:pPr>
      <w:r>
        <w:rPr>
          <w:sz w:val="28"/>
        </w:rPr>
        <w:t xml:space="preserve">Разумеется, продолжаем работу и по внешнеполитической тематике. Недавно направили вам доклады с оценкой проектов и ошибок последнего пятидесятилетия. Через две недели пришлем доклад о путях укрепления ядерного сдерживания. На очереди </w:t>
      </w:r>
      <w:proofErr w:type="spellStart"/>
      <w:r>
        <w:rPr>
          <w:sz w:val="28"/>
        </w:rPr>
        <w:t>ситанализы</w:t>
      </w:r>
      <w:proofErr w:type="spellEnd"/>
      <w:r>
        <w:rPr>
          <w:sz w:val="28"/>
        </w:rPr>
        <w:t xml:space="preserve"> об уязвимости США и Запада и политике России в отношении Мирового большинства. Готовы работать и по другим вопросам. Серия </w:t>
      </w:r>
      <w:proofErr w:type="spellStart"/>
      <w:r>
        <w:rPr>
          <w:sz w:val="28"/>
        </w:rPr>
        <w:t>ситанализ</w:t>
      </w:r>
      <w:r w:rsidR="00D671EA">
        <w:rPr>
          <w:sz w:val="28"/>
        </w:rPr>
        <w:t>ов</w:t>
      </w:r>
      <w:proofErr w:type="spellEnd"/>
      <w:r>
        <w:rPr>
          <w:sz w:val="28"/>
        </w:rPr>
        <w:t xml:space="preserve"> последних лет проводится под эгидой МИД и при </w:t>
      </w:r>
      <w:r w:rsidR="00D671EA">
        <w:rPr>
          <w:sz w:val="28"/>
        </w:rPr>
        <w:t>согласовании с внешнеполит</w:t>
      </w:r>
      <w:bookmarkStart w:id="0" w:name="_GoBack"/>
      <w:bookmarkEnd w:id="0"/>
      <w:r w:rsidR="00D671EA">
        <w:rPr>
          <w:sz w:val="28"/>
        </w:rPr>
        <w:t>ическим крылом АП.</w:t>
      </w:r>
    </w:p>
    <w:p w:rsidR="00E942F6" w:rsidRDefault="00E942F6" w:rsidP="00C6648C">
      <w:pPr>
        <w:jc w:val="both"/>
        <w:rPr>
          <w:sz w:val="28"/>
        </w:rPr>
      </w:pPr>
    </w:p>
    <w:p w:rsidR="00E942F6" w:rsidRDefault="00E942F6" w:rsidP="00C6648C">
      <w:pPr>
        <w:jc w:val="both"/>
        <w:rPr>
          <w:sz w:val="28"/>
        </w:rPr>
      </w:pPr>
      <w:r>
        <w:rPr>
          <w:sz w:val="28"/>
        </w:rPr>
        <w:t>С уважением,</w:t>
      </w:r>
    </w:p>
    <w:p w:rsidR="00E942F6" w:rsidRPr="00E942F6" w:rsidRDefault="00E942F6" w:rsidP="00E942F6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942F6">
        <w:rPr>
          <w:rFonts w:eastAsia="Times New Roman" w:cs="Times New Roman"/>
          <w:szCs w:val="28"/>
          <w:lang w:eastAsia="ru-RU"/>
        </w:rPr>
        <w:t>Почетный председатель Президиума СВОП,</w:t>
      </w:r>
    </w:p>
    <w:p w:rsidR="00E942F6" w:rsidRPr="00E942F6" w:rsidRDefault="00E942F6" w:rsidP="00E942F6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942F6">
        <w:rPr>
          <w:rFonts w:eastAsia="Times New Roman" w:cs="Times New Roman"/>
          <w:szCs w:val="28"/>
          <w:lang w:eastAsia="ru-RU"/>
        </w:rPr>
        <w:t>Заслуженный профессор,</w:t>
      </w:r>
    </w:p>
    <w:p w:rsidR="00E942F6" w:rsidRPr="00E942F6" w:rsidRDefault="00E942F6" w:rsidP="00E942F6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942F6">
        <w:rPr>
          <w:rFonts w:eastAsia="Times New Roman" w:cs="Times New Roman"/>
          <w:szCs w:val="28"/>
          <w:lang w:eastAsia="ru-RU"/>
        </w:rPr>
        <w:t xml:space="preserve">Научный руководитель </w:t>
      </w:r>
    </w:p>
    <w:p w:rsidR="00E942F6" w:rsidRPr="00E942F6" w:rsidRDefault="00E942F6" w:rsidP="00E942F6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942F6">
        <w:rPr>
          <w:rFonts w:eastAsia="Times New Roman" w:cs="Times New Roman"/>
          <w:szCs w:val="28"/>
          <w:lang w:eastAsia="ru-RU"/>
        </w:rPr>
        <w:t xml:space="preserve">факультета мировой экономики                                                      </w:t>
      </w:r>
    </w:p>
    <w:p w:rsidR="00D671EA" w:rsidRPr="00E849ED" w:rsidRDefault="00E942F6" w:rsidP="00E942F6">
      <w:pPr>
        <w:jc w:val="both"/>
        <w:rPr>
          <w:sz w:val="28"/>
        </w:rPr>
      </w:pPr>
      <w:r w:rsidRPr="00E942F6">
        <w:rPr>
          <w:rFonts w:eastAsia="Times New Roman" w:cs="Times New Roman"/>
          <w:szCs w:val="28"/>
          <w:lang w:eastAsia="ru-RU"/>
        </w:rPr>
        <w:t xml:space="preserve">и мировой политики НИУ ВШЭ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С.А. Караганов </w:t>
      </w:r>
      <w:r w:rsidRPr="00E942F6">
        <w:rPr>
          <w:rFonts w:eastAsia="Times New Roman" w:cs="Times New Roman"/>
          <w:szCs w:val="28"/>
          <w:lang w:eastAsia="ru-RU"/>
        </w:rPr>
        <w:t xml:space="preserve">      </w:t>
      </w:r>
    </w:p>
    <w:p w:rsidR="00813E77" w:rsidRDefault="00813E77" w:rsidP="00C6648C">
      <w:pPr>
        <w:jc w:val="both"/>
        <w:rPr>
          <w:sz w:val="28"/>
        </w:rPr>
      </w:pPr>
    </w:p>
    <w:p w:rsidR="000F4C0F" w:rsidRPr="00096FDE" w:rsidRDefault="000F4C0F" w:rsidP="00C6648C">
      <w:pPr>
        <w:jc w:val="both"/>
        <w:rPr>
          <w:sz w:val="28"/>
        </w:rPr>
      </w:pPr>
    </w:p>
    <w:sectPr w:rsidR="000F4C0F" w:rsidRPr="00096FD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86" w:rsidRDefault="00497586" w:rsidP="00497586">
      <w:pPr>
        <w:spacing w:line="240" w:lineRule="auto"/>
      </w:pPr>
      <w:r>
        <w:separator/>
      </w:r>
    </w:p>
  </w:endnote>
  <w:endnote w:type="continuationSeparator" w:id="0">
    <w:p w:rsidR="00497586" w:rsidRDefault="00497586" w:rsidP="00497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797089"/>
      <w:docPartObj>
        <w:docPartGallery w:val="Page Numbers (Bottom of Page)"/>
        <w:docPartUnique/>
      </w:docPartObj>
    </w:sdtPr>
    <w:sdtContent>
      <w:p w:rsidR="00E942F6" w:rsidRDefault="00E942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942F6" w:rsidRDefault="00E942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86" w:rsidRDefault="00497586" w:rsidP="00497586">
      <w:pPr>
        <w:spacing w:line="240" w:lineRule="auto"/>
      </w:pPr>
      <w:r>
        <w:separator/>
      </w:r>
    </w:p>
  </w:footnote>
  <w:footnote w:type="continuationSeparator" w:id="0">
    <w:p w:rsidR="00497586" w:rsidRDefault="00497586" w:rsidP="00497586">
      <w:pPr>
        <w:spacing w:line="240" w:lineRule="auto"/>
      </w:pPr>
      <w:r>
        <w:continuationSeparator/>
      </w:r>
    </w:p>
  </w:footnote>
  <w:footnote w:id="1">
    <w:p w:rsidR="00497586" w:rsidRDefault="00497586">
      <w:pPr>
        <w:pStyle w:val="a3"/>
      </w:pPr>
      <w:r>
        <w:rPr>
          <w:rStyle w:val="a5"/>
        </w:rPr>
        <w:footnoteRef/>
      </w:r>
      <w:r>
        <w:t xml:space="preserve"> Ссылка на проект</w:t>
      </w:r>
    </w:p>
  </w:footnote>
  <w:footnote w:id="2">
    <w:p w:rsidR="006B18C1" w:rsidRDefault="006B18C1">
      <w:pPr>
        <w:pStyle w:val="a3"/>
      </w:pPr>
      <w:r>
        <w:rPr>
          <w:rStyle w:val="a5"/>
        </w:rPr>
        <w:footnoteRef/>
      </w:r>
      <w:r>
        <w:t xml:space="preserve"> Ссылка на доклад</w:t>
      </w:r>
    </w:p>
  </w:footnote>
  <w:footnote w:id="3">
    <w:p w:rsidR="00251E38" w:rsidRDefault="00251E38">
      <w:pPr>
        <w:pStyle w:val="a3"/>
      </w:pPr>
      <w:r>
        <w:rPr>
          <w:rStyle w:val="a5"/>
        </w:rPr>
        <w:footnoteRef/>
      </w:r>
      <w:r>
        <w:t xml:space="preserve"> Ссылка на доклад</w:t>
      </w:r>
    </w:p>
  </w:footnote>
  <w:footnote w:id="4">
    <w:p w:rsidR="00251E38" w:rsidRDefault="00251E38">
      <w:pPr>
        <w:pStyle w:val="a3"/>
      </w:pPr>
      <w:r>
        <w:rPr>
          <w:rStyle w:val="a5"/>
        </w:rPr>
        <w:footnoteRef/>
      </w:r>
      <w:r>
        <w:t xml:space="preserve"> Ссылка на доклады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99"/>
    <w:rsid w:val="00096FDE"/>
    <w:rsid w:val="000F4C0F"/>
    <w:rsid w:val="00246D68"/>
    <w:rsid w:val="00251E38"/>
    <w:rsid w:val="002E769B"/>
    <w:rsid w:val="00301886"/>
    <w:rsid w:val="004105C5"/>
    <w:rsid w:val="00426BE4"/>
    <w:rsid w:val="00497586"/>
    <w:rsid w:val="006B18C1"/>
    <w:rsid w:val="00711421"/>
    <w:rsid w:val="007267CA"/>
    <w:rsid w:val="00813E77"/>
    <w:rsid w:val="008B2670"/>
    <w:rsid w:val="009C093A"/>
    <w:rsid w:val="009D1199"/>
    <w:rsid w:val="00AE77DD"/>
    <w:rsid w:val="00C572A2"/>
    <w:rsid w:val="00C6648C"/>
    <w:rsid w:val="00C700B1"/>
    <w:rsid w:val="00D058F9"/>
    <w:rsid w:val="00D671EA"/>
    <w:rsid w:val="00E44648"/>
    <w:rsid w:val="00E849ED"/>
    <w:rsid w:val="00E9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424485"/>
  <w15:chartTrackingRefBased/>
  <w15:docId w15:val="{7A91A3A3-1D60-40A5-B511-D1D96552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7586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758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758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942F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42F6"/>
  </w:style>
  <w:style w:type="paragraph" w:styleId="a8">
    <w:name w:val="footer"/>
    <w:basedOn w:val="a"/>
    <w:link w:val="a9"/>
    <w:uiPriority w:val="99"/>
    <w:unhideWhenUsed/>
    <w:rsid w:val="00E942F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7EB1-0EC1-4186-8141-611E035C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Цыварев Дмитрий Андреевич</dc:creator>
  <cp:keywords/>
  <dc:description/>
  <cp:lastModifiedBy>Караганов Сергей Александрович</cp:lastModifiedBy>
  <cp:revision>6</cp:revision>
  <dcterms:created xsi:type="dcterms:W3CDTF">2023-03-15T07:38:00Z</dcterms:created>
  <dcterms:modified xsi:type="dcterms:W3CDTF">2023-03-15T12:22:00Z</dcterms:modified>
</cp:coreProperties>
</file>