
<file path=[Content_Types].xml><?xml version="1.0" encoding="utf-8"?>
<Types xmlns="http://schemas.openxmlformats.org/package/2006/content-types">
  <Default ContentType="image/jpeg" Extension="jpe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1000000">
      <w:pPr>
        <w:spacing w:after="200" w:before="0"/>
        <w:ind w:firstLine="0" w:left="0" w:right="-498"/>
        <w:jc w:val="left"/>
        <w:rPr>
          <w:rFonts w:ascii="Calibri" w:hAnsi="Calibri"/>
          <w:b w:val="1"/>
          <w:color w:val="000000"/>
          <w:spacing w:val="0"/>
          <w:sz w:val="28"/>
        </w:rPr>
      </w:pPr>
      <w:r>
        <w:rPr>
          <w:rFonts w:ascii="Calibri" w:hAnsi="Calibri"/>
          <w:b w:val="1"/>
          <w:color w:val="000000"/>
          <w:spacing w:val="0"/>
          <w:sz w:val="28"/>
        </w:rPr>
        <w:t xml:space="preserve">   </w:t>
      </w:r>
      <w:r>
        <w:rPr>
          <w:rFonts w:ascii="Calibri" w:hAnsi="Calibri"/>
          <w:b w:val="1"/>
          <w:color w:val="000000"/>
          <w:spacing w:val="0"/>
          <w:sz w:val="28"/>
        </w:rPr>
        <w:t>Отчет по тестированию порохов 4/1 К фл партий 502/23 и 503/23</w:t>
      </w:r>
    </w:p>
    <w:p w14:paraId="02000000">
      <w:pPr>
        <w:spacing w:after="200" w:before="0"/>
        <w:ind w:firstLine="0" w:left="0" w:right="-498"/>
        <w:jc w:val="left"/>
        <w:rPr>
          <w:rFonts w:ascii="Calibri" w:hAnsi="Calibri"/>
          <w:color w:val="000000"/>
          <w:spacing w:val="0"/>
          <w:sz w:val="22"/>
        </w:rPr>
      </w:pPr>
      <w:r>
        <w:drawing>
          <wp:inline>
            <wp:extent cx="6481572" cy="4861179"/>
            <wp:effectExtent b="0" l="0" r="0" t="0"/>
            <wp:docPr hidden="false" id="2" name="Picture 2"/>
            <a:graphic>
              <a:graphicData uri="http://schemas.openxmlformats.org/drawingml/2006/picture">
                <pic:pic>
                  <pic:nvPicPr>
                    <pic:cNvPr hidden="false" id="1" name="Picture 1"/>
                    <pic:cNvPicPr preferRelativeResize="true"/>
                  </pic:nvPicPr>
                  <pic:blipFill>
                    <a:blip r:embed="rId1"/>
                    <a:stretch/>
                  </pic:blipFill>
                  <pic:spPr>
                    <a:xfrm flipH="false" flipV="false" rot="0">
                      <a:ext cx="6481572" cy="486117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3000000">
      <w:pPr>
        <w:spacing w:after="200" w:before="0"/>
        <w:ind w:firstLine="0" w:left="0" w:right="-498"/>
        <w:jc w:val="left"/>
        <w:rPr>
          <w:rFonts w:ascii="Calibri" w:hAnsi="Calibri"/>
          <w:color w:val="000000"/>
          <w:spacing w:val="0"/>
          <w:sz w:val="22"/>
        </w:rPr>
      </w:pPr>
    </w:p>
    <w:p w14:paraId="04000000">
      <w:pPr>
        <w:spacing w:after="200" w:before="0"/>
        <w:ind w:firstLine="0" w:left="0" w:right="-498"/>
        <w:jc w:val="left"/>
        <w:rPr>
          <w:rFonts w:ascii="Calibri" w:hAnsi="Calibri"/>
          <w:color w:val="000000"/>
          <w:spacing w:val="0"/>
          <w:sz w:val="24"/>
        </w:rPr>
      </w:pPr>
      <w:r>
        <w:rPr>
          <w:rFonts w:ascii="Calibri" w:hAnsi="Calibri"/>
          <w:color w:val="000000"/>
          <w:spacing w:val="0"/>
          <w:sz w:val="24"/>
        </w:rPr>
        <w:t>Условия отстрела:</w:t>
      </w:r>
    </w:p>
    <w:p w14:paraId="05000000">
      <w:pPr>
        <w:spacing w:after="200" w:before="0"/>
        <w:ind w:firstLine="0" w:left="0" w:right="-498"/>
        <w:jc w:val="left"/>
        <w:rPr>
          <w:rFonts w:ascii="Calibri" w:hAnsi="Calibri"/>
          <w:color w:val="000000"/>
          <w:spacing w:val="0"/>
          <w:sz w:val="24"/>
        </w:rPr>
      </w:pPr>
      <w:r>
        <w:rPr>
          <w:rFonts w:ascii="Calibri" w:hAnsi="Calibri"/>
          <w:color w:val="000000"/>
          <w:spacing w:val="0"/>
          <w:sz w:val="24"/>
        </w:rPr>
        <w:t>Температура: +35 тень, +43 солнце, +38\39 температура пороха средняя.</w:t>
      </w:r>
    </w:p>
    <w:p w14:paraId="06000000">
      <w:pPr>
        <w:spacing w:after="200" w:before="0"/>
        <w:ind w:firstLine="0" w:left="0" w:right="-498"/>
        <w:jc w:val="left"/>
        <w:rPr>
          <w:rFonts w:ascii="Calibri" w:hAnsi="Calibri"/>
          <w:color w:val="000000"/>
          <w:spacing w:val="0"/>
          <w:sz w:val="24"/>
        </w:rPr>
      </w:pPr>
      <w:r>
        <w:rPr>
          <w:rFonts w:ascii="Calibri" w:hAnsi="Calibri"/>
          <w:color w:val="000000"/>
          <w:spacing w:val="0"/>
          <w:sz w:val="24"/>
        </w:rPr>
        <w:t>Давление: 1012 hpa</w:t>
      </w:r>
    </w:p>
    <w:p w14:paraId="07000000">
      <w:pPr>
        <w:spacing w:after="200" w:before="0"/>
        <w:ind w:firstLine="0" w:left="0" w:right="-498"/>
        <w:jc w:val="left"/>
        <w:rPr>
          <w:rFonts w:ascii="Calibri" w:hAnsi="Calibri"/>
          <w:color w:val="000000"/>
          <w:spacing w:val="0"/>
          <w:sz w:val="24"/>
        </w:rPr>
      </w:pPr>
      <w:r>
        <w:rPr>
          <w:rFonts w:ascii="Calibri" w:hAnsi="Calibri"/>
          <w:color w:val="000000"/>
          <w:spacing w:val="0"/>
          <w:sz w:val="24"/>
        </w:rPr>
        <w:t>Влажность: 43%</w:t>
      </w:r>
    </w:p>
    <w:p w14:paraId="08000000">
      <w:pPr>
        <w:spacing w:after="200" w:before="0"/>
        <w:ind w:firstLine="0" w:left="0" w:right="-498"/>
        <w:jc w:val="left"/>
        <w:rPr>
          <w:rFonts w:ascii="Calibri" w:hAnsi="Calibri"/>
          <w:color w:val="000000"/>
          <w:spacing w:val="0"/>
          <w:sz w:val="22"/>
        </w:rPr>
      </w:pPr>
    </w:p>
    <w:p w14:paraId="09000000">
      <w:pPr>
        <w:spacing w:after="200" w:before="0"/>
        <w:ind w:firstLine="0" w:left="0" w:right="-498"/>
        <w:jc w:val="left"/>
        <w:rPr>
          <w:rFonts w:ascii="Calibri" w:hAnsi="Calibri"/>
          <w:color w:val="000000"/>
          <w:spacing w:val="0"/>
          <w:sz w:val="24"/>
        </w:rPr>
      </w:pPr>
      <w:r>
        <w:rPr>
          <w:rFonts w:ascii="Calibri" w:hAnsi="Calibri"/>
          <w:color w:val="000000"/>
          <w:spacing w:val="0"/>
          <w:sz w:val="24"/>
        </w:rPr>
        <w:t>Компоненты:</w:t>
      </w:r>
    </w:p>
    <w:p w14:paraId="0A000000">
      <w:pPr>
        <w:spacing w:after="200" w:before="0"/>
        <w:ind w:firstLine="0" w:left="0" w:right="-498"/>
        <w:jc w:val="left"/>
        <w:rPr>
          <w:rFonts w:ascii="Calibri" w:hAnsi="Calibri"/>
          <w:color w:val="000000"/>
          <w:spacing w:val="0"/>
          <w:sz w:val="24"/>
        </w:rPr>
      </w:pPr>
      <w:r>
        <w:rPr>
          <w:rFonts w:ascii="Calibri" w:hAnsi="Calibri"/>
          <w:color w:val="000000"/>
          <w:spacing w:val="0"/>
          <w:sz w:val="24"/>
        </w:rPr>
        <w:t>Гильзы: Петерсон 375</w:t>
      </w:r>
    </w:p>
    <w:p w14:paraId="0B000000">
      <w:pPr>
        <w:spacing w:after="200" w:before="0"/>
        <w:ind w:firstLine="0" w:left="0" w:right="-498"/>
        <w:jc w:val="left"/>
        <w:rPr>
          <w:rFonts w:ascii="Calibri" w:hAnsi="Calibri"/>
          <w:color w:val="000000"/>
          <w:spacing w:val="0"/>
          <w:sz w:val="24"/>
        </w:rPr>
      </w:pPr>
      <w:r>
        <w:rPr>
          <w:rFonts w:ascii="Calibri" w:hAnsi="Calibri"/>
          <w:color w:val="000000"/>
          <w:spacing w:val="0"/>
          <w:sz w:val="24"/>
        </w:rPr>
        <w:t>Капсюль: Федерал 215гм.</w:t>
      </w:r>
    </w:p>
    <w:p w14:paraId="0C000000">
      <w:pPr>
        <w:spacing w:after="200" w:before="0"/>
        <w:ind w:firstLine="0" w:left="0" w:right="-498"/>
        <w:jc w:val="left"/>
        <w:rPr>
          <w:rFonts w:ascii="Calibri" w:hAnsi="Calibri"/>
          <w:color w:val="000000"/>
          <w:spacing w:val="0"/>
          <w:sz w:val="22"/>
        </w:rPr>
      </w:pPr>
      <w:r>
        <w:rPr>
          <w:rFonts w:ascii="Calibri" w:hAnsi="Calibri"/>
          <w:color w:val="000000"/>
          <w:spacing w:val="0"/>
          <w:sz w:val="22"/>
        </w:rPr>
        <w:t>Пуля: 400grn Lobaev Arms</w:t>
      </w:r>
    </w:p>
    <w:p w14:paraId="0D000000">
      <w:pPr>
        <w:spacing w:after="200" w:before="0"/>
        <w:ind w:firstLine="0" w:left="0" w:right="-498"/>
        <w:jc w:val="left"/>
        <w:rPr>
          <w:rFonts w:ascii="Calibri" w:hAnsi="Calibri"/>
          <w:color w:val="000000"/>
          <w:spacing w:val="0"/>
          <w:sz w:val="22"/>
        </w:rPr>
      </w:pPr>
    </w:p>
    <w:p w14:paraId="0E000000">
      <w:pPr>
        <w:spacing w:after="200" w:before="0"/>
        <w:ind w:firstLine="0" w:left="0" w:right="-498"/>
        <w:jc w:val="left"/>
        <w:rPr>
          <w:rFonts w:ascii="Calibri" w:hAnsi="Calibri"/>
          <w:color w:val="000000"/>
          <w:spacing w:val="0"/>
          <w:sz w:val="22"/>
        </w:rPr>
      </w:pPr>
      <w:r>
        <w:rPr>
          <w:rFonts w:ascii="Calibri" w:hAnsi="Calibri"/>
          <w:color w:val="000000"/>
          <w:spacing w:val="0"/>
          <w:sz w:val="22"/>
        </w:rPr>
        <w:t>Максимальная вместимость гильзы -136 грн (насыпка по шейку гильзы, с учетом места под пулю).</w:t>
      </w:r>
    </w:p>
    <w:p w14:paraId="0F000000">
      <w:pPr>
        <w:spacing w:after="200" w:before="0"/>
        <w:ind w:firstLine="0" w:left="0" w:right="-498"/>
        <w:jc w:val="left"/>
        <w:rPr>
          <w:rFonts w:ascii="Calibri" w:hAnsi="Calibri"/>
          <w:color w:val="000000"/>
          <w:spacing w:val="0"/>
          <w:sz w:val="22"/>
        </w:rPr>
      </w:pPr>
      <w:r>
        <w:rPr>
          <w:rFonts w:ascii="Calibri" w:hAnsi="Calibri"/>
          <w:color w:val="000000"/>
          <w:spacing w:val="0"/>
          <w:sz w:val="22"/>
        </w:rPr>
        <w:t>Рабочая навеска по результатам отстрела - 130 грн.</w:t>
      </w:r>
    </w:p>
    <w:p w14:paraId="10000000">
      <w:pPr>
        <w:spacing w:after="200" w:before="0"/>
        <w:ind w:firstLine="0" w:left="0" w:right="-498"/>
        <w:jc w:val="left"/>
        <w:rPr>
          <w:rFonts w:ascii="Calibri" w:hAnsi="Calibri"/>
          <w:color w:val="000000"/>
          <w:spacing w:val="0"/>
          <w:sz w:val="22"/>
        </w:rPr>
      </w:pPr>
      <w:r>
        <w:rPr>
          <w:rFonts w:ascii="Calibri" w:hAnsi="Calibri"/>
          <w:color w:val="000000"/>
          <w:spacing w:val="0"/>
          <w:sz w:val="22"/>
        </w:rPr>
        <w:t xml:space="preserve">Первая партия на отстреле - 502/23, первая навеска 127 грн, скорость - 890м/с, </w:t>
      </w:r>
      <w:r>
        <w:rPr>
          <w:rFonts w:ascii="Calibri" w:hAnsi="Calibri"/>
          <w:b w:val="1"/>
          <w:color w:val="000000"/>
          <w:spacing w:val="0"/>
          <w:sz w:val="22"/>
        </w:rPr>
        <w:t>передоз</w:t>
      </w:r>
      <w:r>
        <w:rPr>
          <w:rFonts w:ascii="Calibri" w:hAnsi="Calibri"/>
          <w:color w:val="000000"/>
          <w:spacing w:val="0"/>
          <w:sz w:val="22"/>
        </w:rPr>
        <w:t xml:space="preserve">. Тугое открытие затвора, значительный след от эжектора, сильный кратер на капсюле. Эксперименты с партией остановлены. Порох не соответствует вв570. </w:t>
      </w:r>
    </w:p>
    <w:p w14:paraId="11000000">
      <w:pPr>
        <w:spacing w:after="200" w:before="0"/>
        <w:ind w:firstLine="0" w:left="0" w:right="-498"/>
        <w:jc w:val="left"/>
        <w:rPr>
          <w:rFonts w:ascii="Calibri" w:hAnsi="Calibri"/>
          <w:color w:val="000000"/>
          <w:spacing w:val="0"/>
          <w:sz w:val="22"/>
        </w:rPr>
      </w:pPr>
      <w:r>
        <w:rPr>
          <w:rFonts w:ascii="Calibri" w:hAnsi="Calibri"/>
          <w:color w:val="000000"/>
          <w:spacing w:val="0"/>
          <w:sz w:val="22"/>
        </w:rPr>
        <w:t>Вторая партия на отстреле - 503/23.</w:t>
      </w:r>
    </w:p>
    <w:p w14:paraId="12000000">
      <w:pPr>
        <w:spacing w:after="200" w:before="0"/>
        <w:ind w:firstLine="0" w:left="0" w:right="-498"/>
        <w:jc w:val="left"/>
        <w:rPr>
          <w:rFonts w:ascii="Calibri" w:hAnsi="Calibri"/>
          <w:color w:val="000000"/>
          <w:spacing w:val="0"/>
          <w:sz w:val="22"/>
        </w:rPr>
      </w:pPr>
      <w:r>
        <w:rPr>
          <w:rFonts w:ascii="Calibri" w:hAnsi="Calibri"/>
          <w:color w:val="000000"/>
          <w:spacing w:val="0"/>
          <w:sz w:val="22"/>
        </w:rPr>
        <w:t xml:space="preserve"> </w:t>
      </w:r>
      <w:r>
        <w:rPr>
          <w:rFonts w:ascii="Calibri" w:hAnsi="Calibri"/>
          <w:color w:val="000000"/>
          <w:spacing w:val="0"/>
          <w:sz w:val="22"/>
        </w:rPr>
        <w:t>Первая навеска 127 грн, скорость - 864м/с, признаки передоза - отсутствуют полностью.</w:t>
      </w:r>
    </w:p>
    <w:p w14:paraId="13000000">
      <w:pPr>
        <w:spacing w:after="200" w:before="0"/>
        <w:ind w:firstLine="0" w:left="0" w:right="-1066"/>
        <w:jc w:val="left"/>
        <w:rPr>
          <w:rFonts w:ascii="Calibri" w:hAnsi="Calibri"/>
          <w:color w:val="000000"/>
          <w:spacing w:val="0"/>
          <w:sz w:val="22"/>
        </w:rPr>
      </w:pPr>
      <w:r>
        <w:rPr>
          <w:rFonts w:ascii="Calibri" w:hAnsi="Calibri"/>
          <w:color w:val="000000"/>
          <w:spacing w:val="0"/>
          <w:sz w:val="22"/>
        </w:rPr>
        <w:t>Вторая навеска 129 грн, скорость - 887м/с, признаки передоза - отсутствуют полностью.</w:t>
      </w:r>
    </w:p>
    <w:p w14:paraId="14000000">
      <w:pPr>
        <w:spacing w:after="200" w:before="0"/>
        <w:ind w:firstLine="0" w:left="0" w:right="-1066"/>
        <w:jc w:val="left"/>
        <w:rPr>
          <w:rFonts w:ascii="Calibri" w:hAnsi="Calibri"/>
          <w:color w:val="000000"/>
          <w:spacing w:val="0"/>
          <w:sz w:val="22"/>
        </w:rPr>
      </w:pPr>
      <w:r>
        <w:rPr>
          <w:rFonts w:ascii="Calibri" w:hAnsi="Calibri"/>
          <w:color w:val="000000"/>
          <w:spacing w:val="0"/>
          <w:sz w:val="22"/>
        </w:rPr>
        <w:t>Третья навеска 131 грн, скорость - 904, 906, 907м/с, признаки передоза - отсутствуют полностью.</w:t>
      </w:r>
    </w:p>
    <w:p w14:paraId="15000000">
      <w:pPr>
        <w:spacing w:after="200" w:before="0"/>
        <w:ind w:firstLine="0" w:left="0" w:right="-1066"/>
        <w:jc w:val="left"/>
        <w:rPr>
          <w:rFonts w:ascii="Calibri" w:hAnsi="Calibri"/>
          <w:color w:val="000000"/>
          <w:spacing w:val="0"/>
          <w:sz w:val="22"/>
        </w:rPr>
      </w:pPr>
      <w:r>
        <w:rPr>
          <w:rFonts w:ascii="Calibri" w:hAnsi="Calibri"/>
          <w:color w:val="000000"/>
          <w:spacing w:val="0"/>
          <w:sz w:val="22"/>
        </w:rPr>
        <w:t>Далее последовал отстрел VV570  навеска 131 грн - получены скорости - 903, 906, 905 м/с, признаки передоза - отсутствуют полностью.</w:t>
      </w:r>
    </w:p>
    <w:p w14:paraId="16000000">
      <w:pPr>
        <w:spacing w:after="200" w:before="0"/>
        <w:ind w:firstLine="0" w:left="0" w:right="-1066"/>
        <w:jc w:val="left"/>
        <w:rPr>
          <w:rFonts w:ascii="Calibri" w:hAnsi="Calibri"/>
          <w:color w:val="000000"/>
          <w:spacing w:val="0"/>
          <w:sz w:val="22"/>
        </w:rPr>
      </w:pPr>
      <w:r>
        <w:rPr>
          <w:rFonts w:ascii="Calibri" w:hAnsi="Calibri"/>
          <w:color w:val="000000"/>
          <w:spacing w:val="0"/>
          <w:sz w:val="22"/>
        </w:rPr>
        <w:t>Четвертая навеска 131.5 грн, скорость - 911 м/с, признаки передоза - присутствуют. Незначительные затруднения при открытии затвора, кратер на капсюле, незначительный след от эжектора.</w:t>
      </w:r>
    </w:p>
    <w:p w14:paraId="17000000">
      <w:pPr>
        <w:spacing w:after="200" w:before="0"/>
        <w:ind w:firstLine="0" w:left="0" w:right="-1066"/>
        <w:jc w:val="left"/>
        <w:rPr>
          <w:rFonts w:ascii="Calibri" w:hAnsi="Calibri"/>
          <w:color w:val="000000"/>
          <w:spacing w:val="0"/>
          <w:sz w:val="22"/>
        </w:rPr>
      </w:pPr>
      <w:r>
        <w:rPr>
          <w:rFonts w:ascii="Calibri" w:hAnsi="Calibri"/>
          <w:color w:val="000000"/>
          <w:spacing w:val="0"/>
          <w:sz w:val="22"/>
        </w:rPr>
        <w:t>Отстрел навески 131.5 грн на VV570, скорость - 907, 909, 909, признаки передоза - отсутствуют полностью.</w:t>
      </w:r>
    </w:p>
    <w:p w14:paraId="18000000">
      <w:pPr>
        <w:spacing w:after="200" w:before="0"/>
        <w:ind w:firstLine="0" w:left="0" w:right="-1066"/>
        <w:jc w:val="left"/>
        <w:rPr>
          <w:rFonts w:ascii="Calibri" w:hAnsi="Calibri"/>
          <w:color w:val="000000"/>
          <w:spacing w:val="0"/>
          <w:sz w:val="22"/>
        </w:rPr>
      </w:pPr>
      <w:r>
        <w:rPr>
          <w:rFonts w:ascii="Calibri" w:hAnsi="Calibri"/>
          <w:color w:val="000000"/>
          <w:spacing w:val="0"/>
          <w:sz w:val="22"/>
        </w:rPr>
        <w:t>Повторный отстрел навески 131 грн, получены скорости - 905, 907, 908 м/с, появились незначительные признаки передоза - следы эжектора, кратеры на капсюле один выстрел из трех - подклинивание затвора. Вероятно сказался общий нагрей винтовки и компонентов солнцем. Повторюсь, температура около 40 по Цельсию. Принято решение опуститься до 130.5 грн.</w:t>
      </w:r>
    </w:p>
    <w:p w14:paraId="19000000">
      <w:pPr>
        <w:spacing w:after="200" w:before="0"/>
        <w:ind w:firstLine="0" w:left="0" w:right="-1066"/>
        <w:jc w:val="left"/>
        <w:rPr>
          <w:rFonts w:ascii="Calibri" w:hAnsi="Calibri"/>
          <w:color w:val="000000"/>
          <w:spacing w:val="0"/>
          <w:sz w:val="22"/>
        </w:rPr>
      </w:pPr>
      <w:r>
        <w:rPr>
          <w:rFonts w:ascii="Calibri" w:hAnsi="Calibri"/>
          <w:color w:val="000000"/>
          <w:spacing w:val="0"/>
          <w:sz w:val="22"/>
        </w:rPr>
        <w:t>Пятая навеска - 130.5 грн, скорость - 909, 902, 906м/с, признаки передоза - отсутствуют полностью.</w:t>
      </w:r>
    </w:p>
    <w:p w14:paraId="1A000000">
      <w:pPr>
        <w:spacing w:after="200" w:before="0"/>
        <w:ind w:firstLine="0" w:left="0" w:right="-1066"/>
        <w:jc w:val="left"/>
        <w:rPr>
          <w:rFonts w:ascii="Calibri" w:hAnsi="Calibri"/>
          <w:color w:val="000000"/>
          <w:spacing w:val="0"/>
          <w:sz w:val="22"/>
        </w:rPr>
      </w:pPr>
      <w:r>
        <w:rPr>
          <w:rFonts w:ascii="Calibri" w:hAnsi="Calibri"/>
          <w:color w:val="000000"/>
          <w:spacing w:val="0"/>
          <w:sz w:val="22"/>
        </w:rPr>
        <w:t>Отстрел навески 130.5 грн на VV570, скорость - 904м/с, признаки передоза - отсутствуют полностью.</w:t>
      </w:r>
    </w:p>
    <w:p w14:paraId="1B000000">
      <w:pPr>
        <w:spacing w:after="200" w:before="0"/>
        <w:ind w:firstLine="0" w:left="0" w:right="-1066"/>
        <w:jc w:val="left"/>
        <w:rPr>
          <w:rFonts w:ascii="Calibri" w:hAnsi="Calibri"/>
          <w:color w:val="000000"/>
          <w:spacing w:val="0"/>
          <w:sz w:val="22"/>
        </w:rPr>
      </w:pPr>
      <w:r>
        <w:rPr>
          <w:rFonts w:ascii="Calibri" w:hAnsi="Calibri"/>
          <w:color w:val="000000"/>
          <w:spacing w:val="0"/>
          <w:sz w:val="22"/>
        </w:rPr>
        <w:t>Навеска 131 партии 503\23 кучность:</w:t>
      </w:r>
    </w:p>
    <w:p w14:paraId="1C000000">
      <w:pPr>
        <w:spacing w:after="200" w:before="0"/>
        <w:ind w:firstLine="0" w:left="0" w:right="-1066"/>
        <w:jc w:val="left"/>
        <w:rPr>
          <w:rFonts w:ascii="Calibri" w:hAnsi="Calibri"/>
          <w:color w:val="000000"/>
          <w:spacing w:val="0"/>
          <w:sz w:val="22"/>
        </w:rPr>
      </w:pPr>
      <w:r>
        <w:drawing>
          <wp:inline>
            <wp:extent cx="6481572" cy="8642097"/>
            <wp:effectExtent b="0" l="0" r="0" t="0"/>
            <wp:docPr hidden="false" id="4" name="Picture 4"/>
            <a:graphic>
              <a:graphicData uri="http://schemas.openxmlformats.org/drawingml/2006/picture">
                <pic:pic>
                  <pic:nvPicPr>
                    <pic:cNvPr hidden="false" id="3" name="Picture 3"/>
                    <pic:cNvPicPr preferRelativeResize="true"/>
                  </pic:nvPicPr>
                  <pic:blipFill>
                    <a:blip r:embed="rId2"/>
                    <a:stretch/>
                  </pic:blipFill>
                  <pic:spPr>
                    <a:xfrm flipH="false" flipV="false" rot="0">
                      <a:ext cx="6481572" cy="8642097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D000000">
      <w:pPr>
        <w:spacing w:after="200" w:before="0"/>
        <w:ind w:firstLine="0" w:left="0" w:right="-1066"/>
        <w:jc w:val="left"/>
        <w:rPr>
          <w:rFonts w:ascii="Calibri" w:hAnsi="Calibri"/>
          <w:color w:val="000000"/>
          <w:spacing w:val="0"/>
          <w:sz w:val="22"/>
        </w:rPr>
      </w:pPr>
    </w:p>
    <w:p w14:paraId="1E000000">
      <w:pPr>
        <w:spacing w:after="200" w:before="0"/>
        <w:ind w:firstLine="0" w:left="0" w:right="-1066"/>
        <w:jc w:val="left"/>
        <w:rPr>
          <w:rFonts w:ascii="Calibri" w:hAnsi="Calibri"/>
          <w:color w:val="000000"/>
          <w:spacing w:val="0"/>
          <w:sz w:val="22"/>
        </w:rPr>
      </w:pPr>
      <w:r>
        <w:rPr>
          <w:rFonts w:ascii="Calibri" w:hAnsi="Calibri"/>
          <w:color w:val="000000"/>
          <w:spacing w:val="0"/>
          <w:sz w:val="22"/>
        </w:rPr>
        <w:t>Навеска 130.5 партии 503\23 кучность:</w:t>
      </w:r>
    </w:p>
    <w:p w14:paraId="1F000000">
      <w:pPr>
        <w:spacing w:after="200" w:before="0"/>
        <w:ind w:firstLine="0" w:left="0" w:right="-1066"/>
        <w:jc w:val="left"/>
        <w:rPr>
          <w:rFonts w:ascii="Calibri" w:hAnsi="Calibri"/>
          <w:color w:val="000000"/>
          <w:spacing w:val="0"/>
          <w:sz w:val="22"/>
        </w:rPr>
      </w:pPr>
      <w:r>
        <w:drawing>
          <wp:inline>
            <wp:extent cx="6481572" cy="8642097"/>
            <wp:effectExtent b="0" l="0" r="0" t="0"/>
            <wp:docPr hidden="false" id="6" name="Picture 6"/>
            <a:graphic>
              <a:graphicData uri="http://schemas.openxmlformats.org/drawingml/2006/picture">
                <pic:pic>
                  <pic:nvPicPr>
                    <pic:cNvPr hidden="false" id="5" name="Picture 5"/>
                    <pic:cNvPicPr preferRelativeResize="true"/>
                  </pic:nvPicPr>
                  <pic:blipFill>
                    <a:blip r:embed="rId3"/>
                    <a:stretch/>
                  </pic:blipFill>
                  <pic:spPr>
                    <a:xfrm flipH="false" flipV="false" rot="0">
                      <a:ext cx="6481572" cy="8642097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20000000">
      <w:pPr>
        <w:spacing w:after="200" w:before="0"/>
        <w:ind w:firstLine="0" w:left="0" w:right="-1066"/>
        <w:jc w:val="left"/>
        <w:rPr>
          <w:rFonts w:ascii="Calibri" w:hAnsi="Calibri"/>
          <w:color w:val="000000"/>
          <w:spacing w:val="0"/>
          <w:sz w:val="22"/>
        </w:rPr>
      </w:pPr>
    </w:p>
    <w:p w14:paraId="21000000">
      <w:pPr>
        <w:spacing w:after="200" w:before="0"/>
        <w:ind w:firstLine="0" w:left="0" w:right="-1066"/>
        <w:jc w:val="left"/>
        <w:rPr>
          <w:rFonts w:ascii="Calibri" w:hAnsi="Calibri"/>
          <w:color w:val="000000"/>
          <w:spacing w:val="0"/>
          <w:sz w:val="22"/>
        </w:rPr>
      </w:pPr>
      <w:r>
        <w:rPr>
          <w:rFonts w:ascii="Calibri" w:hAnsi="Calibri"/>
          <w:color w:val="000000"/>
          <w:spacing w:val="0"/>
          <w:sz w:val="22"/>
        </w:rPr>
        <w:t>Отстрел навески 130 грн партии 503/23 на кучность (903,903,905). Три выстрела наверху - Казанский порох.</w:t>
      </w:r>
    </w:p>
    <w:p w14:paraId="22000000">
      <w:pPr>
        <w:spacing w:after="200" w:before="0"/>
        <w:ind w:firstLine="0" w:left="0" w:right="-1066"/>
        <w:jc w:val="left"/>
        <w:rPr>
          <w:rFonts w:ascii="Calibri" w:hAnsi="Calibri"/>
          <w:color w:val="000000"/>
          <w:spacing w:val="0"/>
          <w:sz w:val="22"/>
        </w:rPr>
      </w:pPr>
      <w:r>
        <w:rPr>
          <w:rFonts w:ascii="Calibri" w:hAnsi="Calibri"/>
          <w:color w:val="000000"/>
          <w:spacing w:val="0"/>
          <w:sz w:val="22"/>
        </w:rPr>
        <w:t xml:space="preserve"> Один внизу - 570ВВ. (900)</w:t>
      </w:r>
    </w:p>
    <w:p w14:paraId="23000000">
      <w:pPr>
        <w:spacing w:after="200" w:before="0"/>
        <w:ind w:firstLine="0" w:left="0" w:right="-1066"/>
        <w:jc w:val="left"/>
        <w:rPr>
          <w:rFonts w:ascii="Calibri" w:hAnsi="Calibri"/>
          <w:color w:val="000000"/>
          <w:spacing w:val="0"/>
          <w:sz w:val="22"/>
        </w:rPr>
      </w:pPr>
      <w:r>
        <w:drawing>
          <wp:inline>
            <wp:extent cx="6481572" cy="8642096"/>
            <wp:effectExtent b="0" l="0" r="0" t="0"/>
            <wp:docPr hidden="false" id="8" name="Picture 8"/>
            <a:graphic>
              <a:graphicData uri="http://schemas.openxmlformats.org/drawingml/2006/picture">
                <pic:pic>
                  <pic:nvPicPr>
                    <pic:cNvPr hidden="false" id="7" name="Picture 7"/>
                    <pic:cNvPicPr preferRelativeResize="true"/>
                  </pic:nvPicPr>
                  <pic:blipFill>
                    <a:blip r:embed="rId4"/>
                    <a:stretch/>
                  </pic:blipFill>
                  <pic:spPr>
                    <a:xfrm flipH="false" flipV="false" rot="0">
                      <a:ext cx="6481572" cy="8642096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24000000">
      <w:pPr>
        <w:spacing w:after="200" w:before="0"/>
        <w:ind w:firstLine="0" w:left="0" w:right="-1066"/>
        <w:jc w:val="left"/>
        <w:rPr>
          <w:rFonts w:ascii="Calibri" w:hAnsi="Calibri"/>
          <w:color w:val="000000"/>
          <w:spacing w:val="0"/>
          <w:sz w:val="22"/>
        </w:rPr>
      </w:pPr>
    </w:p>
    <w:p w14:paraId="25000000">
      <w:pPr>
        <w:spacing w:after="200" w:before="0"/>
        <w:ind w:firstLine="0" w:left="0" w:right="0"/>
        <w:jc w:val="left"/>
        <w:rPr>
          <w:rFonts w:ascii="Calibri" w:hAnsi="Calibri"/>
          <w:color w:val="000000"/>
          <w:spacing w:val="0"/>
          <w:sz w:val="22"/>
        </w:rPr>
      </w:pPr>
      <w:r>
        <w:rPr>
          <w:rFonts w:ascii="Calibri" w:hAnsi="Calibri"/>
          <w:b w:val="1"/>
          <w:color w:val="000000"/>
          <w:spacing w:val="0"/>
          <w:sz w:val="22"/>
        </w:rPr>
        <w:t>Общие выводы и предварительные заключения</w:t>
      </w:r>
      <w:r>
        <w:rPr>
          <w:rFonts w:ascii="Calibri" w:hAnsi="Calibri"/>
          <w:color w:val="000000"/>
          <w:spacing w:val="0"/>
          <w:sz w:val="22"/>
        </w:rPr>
        <w:t>: Партия пороха 502/23 - не является аналогом 570, слишком резкий. Партия пороха 503/23 - по соотношению навеска/скорость, является практически полным аналогом VV570 в калибре 375ct. VV570 более устойчива к нагреву, граница передоза значительно дальше, чем у 503/23. Вероятно сказывается что финский порох - двухосновной. Он лучше переносит жару, но хуже холод. Далее, оптимальной навеской считаю 130 грн (средняя скорость 904м/с) при +40 отсутствуют признаки передоза. 130.5 и выше - начинается передоз. Иными словами, навеска пограничная. Но с похолоданием граница отодвинется. Так же, с учетом устойчивости гильз со стальным низом к превышениям давления, считаю 130 оптимально рабочей для партии 503/23.</w:t>
      </w:r>
    </w:p>
    <w:p w14:paraId="26000000">
      <w:pPr>
        <w:spacing w:after="200" w:before="0"/>
        <w:ind w:firstLine="0" w:left="0" w:right="-1066"/>
        <w:jc w:val="left"/>
        <w:rPr>
          <w:rFonts w:ascii="Calibri" w:hAnsi="Calibri"/>
          <w:color w:val="000000"/>
          <w:spacing w:val="0"/>
          <w:sz w:val="22"/>
        </w:rPr>
      </w:pPr>
    </w:p>
    <w:p w14:paraId="27000000">
      <w:pPr>
        <w:spacing w:after="200" w:before="0"/>
        <w:ind w:firstLine="0" w:left="0" w:right="-1066"/>
        <w:jc w:val="left"/>
        <w:rPr>
          <w:rFonts w:ascii="Calibri" w:hAnsi="Calibri"/>
          <w:color w:val="000000"/>
          <w:spacing w:val="0"/>
          <w:sz w:val="22"/>
        </w:rPr>
      </w:pPr>
    </w:p>
    <w:p w14:paraId="28000000">
      <w:pPr>
        <w:spacing w:after="200" w:before="0"/>
        <w:ind w:firstLine="0" w:left="0" w:right="-1066"/>
        <w:jc w:val="left"/>
        <w:rPr>
          <w:rFonts w:ascii="Calibri" w:hAnsi="Calibri"/>
          <w:color w:val="000000"/>
          <w:spacing w:val="0"/>
          <w:sz w:val="22"/>
        </w:rPr>
      </w:pPr>
    </w:p>
    <w:p w14:paraId="29000000">
      <w:pPr>
        <w:spacing w:after="200" w:before="0"/>
        <w:ind w:firstLine="0" w:left="0" w:right="-1776"/>
        <w:jc w:val="left"/>
        <w:rPr>
          <w:rFonts w:ascii="Calibri" w:hAnsi="Calibri"/>
          <w:color w:val="000000"/>
          <w:spacing w:val="0"/>
          <w:sz w:val="22"/>
        </w:rPr>
      </w:pPr>
    </w:p>
    <w:sectPr/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20"/>
  <w:compat>
    <w:compatSetting w:name="compatibilityMode" w:uri="http://schemas.microsoft.com/office/word" w:val="15"/>
  </w:compat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="XO Thames" w:hAnsi="XO Thames"/>
        <w:color w:val="000000"/>
        <w:spacing w:val="0"/>
        <w:sz w:val="24"/>
      </w:rPr>
    </w:rPrDefault>
    <w:pPrDefault>
      <w:pPr>
        <w:spacing w:after="0" w:before="0" w:line="240" w:lineRule="auto"/>
        <w:ind w:firstLine="0" w:left="0" w:right="0"/>
        <w:jc w:val="left"/>
      </w:pPr>
    </w:pPrDefault>
  </w:docDefaults>
  <w:latentStyles w:count="24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1" w:type="paragraph">
    <w:name w:val="Normal"/>
    <w:link w:val="Style_1_ch"/>
    <w:uiPriority w:val="0"/>
    <w:qFormat/>
  </w:style>
  <w:style w:default="1" w:styleId="Style_1_ch" w:type="character">
    <w:name w:val="Normal"/>
    <w:link w:val="Style_1"/>
  </w:style>
  <w:style w:styleId="Style_2" w:type="paragraph">
    <w:name w:val="toc 2"/>
    <w:next w:val="Style_1"/>
    <w:link w:val="Style_2_ch"/>
    <w:uiPriority w:val="39"/>
    <w:pPr>
      <w:ind w:firstLine="0" w:left="200"/>
    </w:pPr>
  </w:style>
  <w:style w:styleId="Style_2_ch" w:type="character">
    <w:name w:val="toc 2"/>
    <w:link w:val="Style_2"/>
  </w:style>
  <w:style w:styleId="Style_3" w:type="paragraph">
    <w:name w:val="toc 4"/>
    <w:next w:val="Style_1"/>
    <w:link w:val="Style_3_ch"/>
    <w:uiPriority w:val="39"/>
    <w:pPr>
      <w:ind w:firstLine="0" w:left="600"/>
    </w:pPr>
  </w:style>
  <w:style w:styleId="Style_3_ch" w:type="character">
    <w:name w:val="toc 4"/>
    <w:link w:val="Style_3"/>
  </w:style>
  <w:style w:styleId="Style_4" w:type="paragraph">
    <w:name w:val="toc 6"/>
    <w:next w:val="Style_1"/>
    <w:link w:val="Style_4_ch"/>
    <w:uiPriority w:val="39"/>
    <w:pPr>
      <w:ind w:firstLine="0" w:left="1000"/>
    </w:pPr>
  </w:style>
  <w:style w:styleId="Style_4_ch" w:type="character">
    <w:name w:val="toc 6"/>
    <w:link w:val="Style_4"/>
  </w:style>
  <w:style w:styleId="Style_5" w:type="paragraph">
    <w:name w:val="toc 7"/>
    <w:next w:val="Style_1"/>
    <w:link w:val="Style_5_ch"/>
    <w:uiPriority w:val="39"/>
    <w:pPr>
      <w:ind w:firstLine="0" w:left="1200"/>
    </w:pPr>
  </w:style>
  <w:style w:styleId="Style_5_ch" w:type="character">
    <w:name w:val="toc 7"/>
    <w:link w:val="Style_5"/>
  </w:style>
  <w:style w:styleId="Style_6" w:type="paragraph">
    <w:name w:val="heading 3"/>
    <w:next w:val="Style_1"/>
    <w:link w:val="Style_6_ch"/>
    <w:uiPriority w:val="9"/>
    <w:qFormat/>
    <w:pPr>
      <w:ind/>
      <w:outlineLvl w:val="2"/>
    </w:pPr>
    <w:rPr>
      <w:rFonts w:ascii="XO Thames" w:hAnsi="XO Thames"/>
      <w:b w:val="1"/>
      <w:i w:val="1"/>
      <w:color w:val="000000"/>
    </w:rPr>
  </w:style>
  <w:style w:styleId="Style_6_ch" w:type="character">
    <w:name w:val="heading 3"/>
    <w:link w:val="Style_6"/>
    <w:rPr>
      <w:rFonts w:ascii="XO Thames" w:hAnsi="XO Thames"/>
      <w:b w:val="1"/>
      <w:i w:val="1"/>
      <w:color w:val="000000"/>
    </w:rPr>
  </w:style>
  <w:style w:styleId="Style_7" w:type="paragraph">
    <w:name w:val="toc 10"/>
    <w:next w:val="Style_1"/>
    <w:link w:val="Style_7_ch"/>
    <w:pPr>
      <w:ind w:firstLine="0" w:left="1800"/>
    </w:pPr>
  </w:style>
  <w:style w:styleId="Style_7_ch" w:type="character">
    <w:name w:val="toc 10"/>
    <w:link w:val="Style_7"/>
  </w:style>
  <w:style w:styleId="Style_8" w:type="paragraph">
    <w:name w:val="toc 3"/>
    <w:next w:val="Style_1"/>
    <w:link w:val="Style_8_ch"/>
    <w:uiPriority w:val="39"/>
    <w:pPr>
      <w:ind w:firstLine="0" w:left="400"/>
    </w:pPr>
  </w:style>
  <w:style w:styleId="Style_8_ch" w:type="character">
    <w:name w:val="toc 3"/>
    <w:link w:val="Style_8"/>
  </w:style>
  <w:style w:styleId="Style_9" w:type="paragraph">
    <w:name w:val="heading 5"/>
    <w:next w:val="Style_1"/>
    <w:link w:val="Style_9_ch"/>
    <w:uiPriority w:val="9"/>
    <w:qFormat/>
    <w:pPr>
      <w:spacing w:after="120" w:before="120"/>
      <w:ind/>
      <w:outlineLvl w:val="4"/>
    </w:pPr>
    <w:rPr>
      <w:rFonts w:ascii="XO Thames" w:hAnsi="XO Thames"/>
      <w:b w:val="1"/>
      <w:color w:val="000000"/>
      <w:sz w:val="22"/>
    </w:rPr>
  </w:style>
  <w:style w:styleId="Style_9_ch" w:type="character">
    <w:name w:val="heading 5"/>
    <w:link w:val="Style_9"/>
    <w:rPr>
      <w:rFonts w:ascii="XO Thames" w:hAnsi="XO Thames"/>
      <w:b w:val="1"/>
      <w:color w:val="000000"/>
      <w:sz w:val="22"/>
    </w:rPr>
  </w:style>
  <w:style w:styleId="Style_10" w:type="paragraph">
    <w:name w:val="heading 1"/>
    <w:next w:val="Style_1"/>
    <w:link w:val="Style_10_ch"/>
    <w:uiPriority w:val="9"/>
    <w:qFormat/>
    <w:pPr>
      <w:spacing w:after="120" w:before="120"/>
      <w:ind/>
      <w:outlineLvl w:val="0"/>
    </w:pPr>
    <w:rPr>
      <w:rFonts w:ascii="XO Thames" w:hAnsi="XO Thames"/>
      <w:b w:val="1"/>
      <w:sz w:val="32"/>
    </w:rPr>
  </w:style>
  <w:style w:styleId="Style_10_ch" w:type="character">
    <w:name w:val="heading 1"/>
    <w:link w:val="Style_10"/>
    <w:rPr>
      <w:rFonts w:ascii="XO Thames" w:hAnsi="XO Thames"/>
      <w:b w:val="1"/>
      <w:sz w:val="32"/>
    </w:rPr>
  </w:style>
  <w:style w:styleId="Style_11" w:type="paragraph">
    <w:name w:val="Hyperlink"/>
    <w:link w:val="Style_11_ch"/>
    <w:rPr>
      <w:color w:val="0000FF"/>
      <w:u w:val="single"/>
    </w:rPr>
  </w:style>
  <w:style w:styleId="Style_11_ch" w:type="character">
    <w:name w:val="Hyperlink"/>
    <w:link w:val="Style_11"/>
    <w:rPr>
      <w:color w:val="0000FF"/>
      <w:u w:val="single"/>
    </w:rPr>
  </w:style>
  <w:style w:styleId="Style_12" w:type="paragraph">
    <w:name w:val="Footnote"/>
    <w:link w:val="Style_12_ch"/>
    <w:pPr>
      <w:ind/>
      <w:jc w:val="left"/>
    </w:pPr>
    <w:rPr>
      <w:rFonts w:ascii="XO Thames" w:hAnsi="XO Thames"/>
      <w:sz w:val="22"/>
    </w:rPr>
  </w:style>
  <w:style w:styleId="Style_12_ch" w:type="character">
    <w:name w:val="Footnote"/>
    <w:link w:val="Style_12"/>
    <w:rPr>
      <w:rFonts w:ascii="XO Thames" w:hAnsi="XO Thames"/>
      <w:sz w:val="22"/>
    </w:rPr>
  </w:style>
  <w:style w:styleId="Style_13" w:type="paragraph">
    <w:name w:val="toc 1"/>
    <w:next w:val="Style_1"/>
    <w:link w:val="Style_13_ch"/>
    <w:uiPriority w:val="39"/>
    <w:pPr>
      <w:ind w:firstLine="0" w:left="0"/>
    </w:pPr>
    <w:rPr>
      <w:rFonts w:ascii="XO Thames" w:hAnsi="XO Thames"/>
      <w:b w:val="1"/>
    </w:rPr>
  </w:style>
  <w:style w:styleId="Style_13_ch" w:type="character">
    <w:name w:val="toc 1"/>
    <w:link w:val="Style_13"/>
    <w:rPr>
      <w:rFonts w:ascii="XO Thames" w:hAnsi="XO Thames"/>
      <w:b w:val="1"/>
    </w:rPr>
  </w:style>
  <w:style w:styleId="Style_14" w:type="paragraph">
    <w:name w:val="Header and Footer"/>
    <w:link w:val="Style_14_ch"/>
    <w:pPr>
      <w:spacing w:line="360" w:lineRule="auto"/>
      <w:ind/>
    </w:pPr>
    <w:rPr>
      <w:rFonts w:ascii="XO Thames" w:hAnsi="XO Thames"/>
      <w:sz w:val="20"/>
    </w:rPr>
  </w:style>
  <w:style w:styleId="Style_14_ch" w:type="character">
    <w:name w:val="Header and Footer"/>
    <w:link w:val="Style_14"/>
    <w:rPr>
      <w:rFonts w:ascii="XO Thames" w:hAnsi="XO Thames"/>
      <w:sz w:val="20"/>
    </w:rPr>
  </w:style>
  <w:style w:styleId="Style_15" w:type="paragraph">
    <w:name w:val="toc 9"/>
    <w:next w:val="Style_1"/>
    <w:link w:val="Style_15_ch"/>
    <w:uiPriority w:val="39"/>
    <w:pPr>
      <w:ind w:firstLine="0" w:left="1600"/>
    </w:pPr>
  </w:style>
  <w:style w:styleId="Style_15_ch" w:type="character">
    <w:name w:val="toc 9"/>
    <w:link w:val="Style_15"/>
  </w:style>
  <w:style w:styleId="Style_16" w:type="paragraph">
    <w:name w:val="toc 8"/>
    <w:next w:val="Style_1"/>
    <w:link w:val="Style_16_ch"/>
    <w:uiPriority w:val="39"/>
    <w:pPr>
      <w:ind w:firstLine="0" w:left="1400"/>
    </w:pPr>
  </w:style>
  <w:style w:styleId="Style_16_ch" w:type="character">
    <w:name w:val="toc 8"/>
    <w:link w:val="Style_16"/>
  </w:style>
  <w:style w:styleId="Style_17" w:type="paragraph">
    <w:name w:val="toc 5"/>
    <w:next w:val="Style_1"/>
    <w:link w:val="Style_17_ch"/>
    <w:uiPriority w:val="39"/>
    <w:pPr>
      <w:ind w:firstLine="0" w:left="800"/>
    </w:pPr>
  </w:style>
  <w:style w:styleId="Style_17_ch" w:type="character">
    <w:name w:val="toc 5"/>
    <w:link w:val="Style_17"/>
  </w:style>
  <w:style w:styleId="Style_18" w:type="paragraph">
    <w:name w:val="Subtitle"/>
    <w:next w:val="Style_1"/>
    <w:link w:val="Style_18_ch"/>
    <w:uiPriority w:val="11"/>
    <w:qFormat/>
    <w:rPr>
      <w:rFonts w:ascii="XO Thames" w:hAnsi="XO Thames"/>
      <w:i w:val="1"/>
      <w:color w:val="616161"/>
      <w:sz w:val="24"/>
    </w:rPr>
  </w:style>
  <w:style w:styleId="Style_18_ch" w:type="character">
    <w:name w:val="Subtitle"/>
    <w:link w:val="Style_18"/>
    <w:rPr>
      <w:rFonts w:ascii="XO Thames" w:hAnsi="XO Thames"/>
      <w:i w:val="1"/>
      <w:color w:val="616161"/>
      <w:sz w:val="24"/>
    </w:rPr>
  </w:style>
  <w:style w:styleId="Style_19" w:type="paragraph">
    <w:name w:val="Title"/>
    <w:next w:val="Style_1"/>
    <w:link w:val="Style_19_ch"/>
    <w:uiPriority w:val="10"/>
    <w:qFormat/>
    <w:rPr>
      <w:rFonts w:ascii="XO Thames" w:hAnsi="XO Thames"/>
      <w:b w:val="1"/>
      <w:sz w:val="52"/>
    </w:rPr>
  </w:style>
  <w:style w:styleId="Style_19_ch" w:type="character">
    <w:name w:val="Title"/>
    <w:link w:val="Style_19"/>
    <w:rPr>
      <w:rFonts w:ascii="XO Thames" w:hAnsi="XO Thames"/>
      <w:b w:val="1"/>
      <w:sz w:val="52"/>
    </w:rPr>
  </w:style>
  <w:style w:styleId="Style_20" w:type="paragraph">
    <w:name w:val="heading 4"/>
    <w:next w:val="Style_1"/>
    <w:link w:val="Style_20_ch"/>
    <w:uiPriority w:val="9"/>
    <w:qFormat/>
    <w:pPr>
      <w:spacing w:after="120" w:before="120"/>
      <w:ind/>
      <w:outlineLvl w:val="3"/>
    </w:pPr>
    <w:rPr>
      <w:rFonts w:ascii="XO Thames" w:hAnsi="XO Thames"/>
      <w:b w:val="1"/>
      <w:color w:val="595959"/>
      <w:sz w:val="26"/>
    </w:rPr>
  </w:style>
  <w:style w:styleId="Style_20_ch" w:type="character">
    <w:name w:val="heading 4"/>
    <w:link w:val="Style_20"/>
    <w:rPr>
      <w:rFonts w:ascii="XO Thames" w:hAnsi="XO Thames"/>
      <w:b w:val="1"/>
      <w:color w:val="595959"/>
      <w:sz w:val="26"/>
    </w:rPr>
  </w:style>
  <w:style w:styleId="Style_21" w:type="paragraph">
    <w:name w:val="heading 2"/>
    <w:next w:val="Style_1"/>
    <w:link w:val="Style_21_ch"/>
    <w:uiPriority w:val="9"/>
    <w:qFormat/>
    <w:pPr>
      <w:spacing w:after="120" w:before="120"/>
      <w:ind/>
      <w:outlineLvl w:val="1"/>
    </w:pPr>
    <w:rPr>
      <w:rFonts w:ascii="XO Thames" w:hAnsi="XO Thames"/>
      <w:b w:val="1"/>
      <w:color w:val="00A0FF"/>
      <w:sz w:val="26"/>
    </w:rPr>
  </w:style>
  <w:style w:styleId="Style_21_ch" w:type="character">
    <w:name w:val="heading 2"/>
    <w:link w:val="Style_21"/>
    <w:rPr>
      <w:rFonts w:ascii="XO Thames" w:hAnsi="XO Thames"/>
      <w:b w:val="1"/>
      <w:color w:val="00A0FF"/>
      <w:sz w:val="26"/>
    </w:r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10" Target="theme/theme1.xml" Type="http://schemas.openxmlformats.org/officeDocument/2006/relationships/theme"/>
  <Relationship Id="rId9" Target="webSettings.xml" Type="http://schemas.openxmlformats.org/officeDocument/2006/relationships/webSettings"/>
  <Relationship Id="rId8" Target="stylesWithEffects.xml" Type="http://schemas.microsoft.com/office/2007/relationships/stylesWithEffects"/>
  <Relationship Id="rId7" Target="styles.xml" Type="http://schemas.openxmlformats.org/officeDocument/2006/relationships/styles"/>
  <Relationship Id="rId6" Target="settings.xml" Type="http://schemas.openxmlformats.org/officeDocument/2006/relationships/settings"/>
  <Relationship Id="rId5" Target="fontTable.xml" Type="http://schemas.openxmlformats.org/officeDocument/2006/relationships/fontTable"/>
  <Relationship Id="rId4" Target="media/4.jpeg" Type="http://schemas.openxmlformats.org/officeDocument/2006/relationships/image"/>
  <Relationship Id="rId3" Target="media/3.jpeg" Type="http://schemas.openxmlformats.org/officeDocument/2006/relationships/image"/>
  <Relationship Id="rId2" Target="media/2.jpeg" Type="http://schemas.openxmlformats.org/officeDocument/2006/relationships/image"/>
  <Relationship Id="rId1" Target="media/1.jpeg" Type="http://schemas.openxmlformats.org/officeDocument/2006/relationships/image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XO Thames"/>
        <a:ea typeface=""/>
        <a:cs typeface=""/>
      </a:majorFont>
      <a:minorFont>
        <a:latin typeface="XO Thames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>
          <a:solidFill>
            <a:schemeClr val="phClr">
              <a:shade val="95000"/>
              <a:satMod val="105000"/>
            </a:schemeClr>
          </a:solidFill>
          <a:prstDash val="solid"/>
        </a:ln>
        <a:ln>
          <a:solidFill>
            <a:schemeClr val="phClr"/>
          </a:solidFill>
          <a:prstDash val="solid"/>
        </a:ln>
        <a:ln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MyOffice-CoreFramework-Windows/29-1028.734.7326.662.0@RELEASE-DESKTOP-BETELGEUSE-2.3-RC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2023-08-05T20:47:12Z</dcterms:modified>
</cp:coreProperties>
</file>